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6" w14:textId="74A8F19D" w:rsidR="00164677" w:rsidRDefault="00CA79B9" w:rsidP="5EB32D9C">
      <w:pPr>
        <w:pStyle w:val="Normal3"/>
        <w:widowControl w:val="0"/>
        <w:pBdr>
          <w:top w:val="nil"/>
          <w:left w:val="nil"/>
          <w:bottom w:val="nil"/>
          <w:right w:val="nil"/>
          <w:between w:val="nil"/>
        </w:pBdr>
        <w:spacing w:after="0" w:line="276" w:lineRule="auto"/>
      </w:pPr>
      <w:r>
        <w:rPr>
          <w:noProof/>
        </w:rPr>
        <w:drawing>
          <wp:anchor distT="0" distB="0" distL="114300" distR="114300" simplePos="0" relativeHeight="251658240" behindDoc="0" locked="0" layoutInCell="1" hidden="0" allowOverlap="1" wp14:anchorId="46EE6A4D" wp14:editId="314EDA66">
            <wp:simplePos x="0" y="0"/>
            <wp:positionH relativeFrom="column">
              <wp:posOffset>52705</wp:posOffset>
            </wp:positionH>
            <wp:positionV relativeFrom="page">
              <wp:posOffset>850265</wp:posOffset>
            </wp:positionV>
            <wp:extent cx="1265555" cy="721995"/>
            <wp:effectExtent l="0" t="0" r="0" b="1905"/>
            <wp:wrapSquare wrapText="bothSides" distT="0" distB="0" distL="114300" distR="114300"/>
            <wp:docPr id="1800873038" name="image4.png" descr="Afbeelding met Lettertype, Graphics, logo, grafische vormgeving&#10;&#10;Automatisch gegenereerde beschrijving"/>
            <wp:cNvGraphicFramePr/>
            <a:graphic xmlns:a="http://schemas.openxmlformats.org/drawingml/2006/main">
              <a:graphicData uri="http://schemas.openxmlformats.org/drawingml/2006/picture">
                <pic:pic xmlns:pic="http://schemas.openxmlformats.org/drawingml/2006/picture">
                  <pic:nvPicPr>
                    <pic:cNvPr id="0" name="image4.png" descr="Afbeelding met Lettertype, Graphics, logo, grafische vormgeving&#10;&#10;Automatisch gegenereerde beschrijving"/>
                    <pic:cNvPicPr preferRelativeResize="0"/>
                  </pic:nvPicPr>
                  <pic:blipFill>
                    <a:blip r:embed="rId11"/>
                    <a:srcRect b="15188"/>
                    <a:stretch>
                      <a:fillRect/>
                    </a:stretch>
                  </pic:blipFill>
                  <pic:spPr>
                    <a:xfrm>
                      <a:off x="0" y="0"/>
                      <a:ext cx="1265555" cy="721995"/>
                    </a:xfrm>
                    <a:prstGeom prst="rect">
                      <a:avLst/>
                    </a:prstGeom>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1" behindDoc="0" locked="0" layoutInCell="1" allowOverlap="1" wp14:anchorId="2F8BD4C0" wp14:editId="7BB6AD77">
            <wp:simplePos x="0" y="0"/>
            <wp:positionH relativeFrom="column">
              <wp:posOffset>1995805</wp:posOffset>
            </wp:positionH>
            <wp:positionV relativeFrom="page">
              <wp:posOffset>967740</wp:posOffset>
            </wp:positionV>
            <wp:extent cx="1452245" cy="604520"/>
            <wp:effectExtent l="0" t="0" r="0" b="5080"/>
            <wp:wrapSquare wrapText="bothSides"/>
            <wp:docPr id="844001024" name="image1.png" descr="Afbeelding met Graphics, grafische vormgeving, logo, Lettertype&#10;&#10;Automatisch gegenereerde beschrijvi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png"/>
                    <pic:cNvPicPr/>
                  </pic:nvPicPr>
                  <pic:blipFill>
                    <a:blip r:embed="rId12">
                      <a:extLst>
                        <a:ext uri="{28A0092B-C50C-407E-A947-70E740481C1C}">
                          <a14:useLocalDpi xmlns:a14="http://schemas.microsoft.com/office/drawing/2010/main" val="0"/>
                        </a:ext>
                      </a:extLst>
                    </a:blip>
                    <a:stretch>
                      <a:fillRect/>
                    </a:stretch>
                  </pic:blipFill>
                  <pic:spPr>
                    <a:xfrm>
                      <a:off x="0" y="0"/>
                      <a:ext cx="1452245" cy="604520"/>
                    </a:xfrm>
                    <a:prstGeom prst="rect">
                      <a:avLst/>
                    </a:prstGeom>
                    <a:ln/>
                  </pic:spPr>
                </pic:pic>
              </a:graphicData>
            </a:graphic>
          </wp:anchor>
        </w:drawing>
      </w:r>
      <w:r>
        <w:rPr>
          <w:noProof/>
        </w:rPr>
        <w:drawing>
          <wp:anchor distT="0" distB="0" distL="114300" distR="114300" simplePos="0" relativeHeight="251658242" behindDoc="0" locked="0" layoutInCell="1" allowOverlap="1" wp14:anchorId="7A47CD1E" wp14:editId="104A0328">
            <wp:simplePos x="0" y="0"/>
            <wp:positionH relativeFrom="column">
              <wp:posOffset>3809365</wp:posOffset>
            </wp:positionH>
            <wp:positionV relativeFrom="page">
              <wp:posOffset>1095375</wp:posOffset>
            </wp:positionV>
            <wp:extent cx="2095500" cy="390525"/>
            <wp:effectExtent l="0" t="0" r="0" b="9525"/>
            <wp:wrapSquare wrapText="bothSides"/>
            <wp:docPr id="208388866" name="Afbeelding 208388866" descr="Afbeelding met Lettertype, Graphics, logo, grafische vormgeving&#10;&#10;Automatisch gegenereerde beschrijving,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095500" cy="390525"/>
                    </a:xfrm>
                    <a:prstGeom prst="rect">
                      <a:avLst/>
                    </a:prstGeom>
                  </pic:spPr>
                </pic:pic>
              </a:graphicData>
            </a:graphic>
          </wp:anchor>
        </w:drawing>
      </w:r>
      <w:r w:rsidR="00681634">
        <w:tab/>
      </w:r>
      <w:r>
        <w:tab/>
      </w:r>
      <w:r>
        <w:tab/>
      </w:r>
    </w:p>
    <w:p w14:paraId="00000007" w14:textId="356A3A76" w:rsidR="00164677" w:rsidRPr="00B6402A" w:rsidRDefault="00E16E61" w:rsidP="00E16E61">
      <w:pPr>
        <w:pStyle w:val="Normal3"/>
        <w:jc w:val="center"/>
        <w:rPr>
          <w:rFonts w:ascii="PT Sans" w:eastAsia="PT Sans" w:hAnsi="PT Sans" w:cs="PT Sans"/>
          <w:b/>
          <w:bCs/>
          <w:sz w:val="48"/>
          <w:szCs w:val="48"/>
          <w:highlight w:val="yellow"/>
        </w:rPr>
      </w:pPr>
      <w:r w:rsidRPr="00B6402A">
        <w:rPr>
          <w:rFonts w:ascii="PT Sans" w:eastAsia="PT Sans" w:hAnsi="PT Sans" w:cs="PT Sans"/>
          <w:b/>
          <w:bCs/>
          <w:sz w:val="48"/>
          <w:szCs w:val="48"/>
          <w:highlight w:val="yellow"/>
        </w:rPr>
        <w:t>[Logo organisatie]</w:t>
      </w:r>
    </w:p>
    <w:p w14:paraId="1F2A94A1" w14:textId="7A8CBC4F" w:rsidR="00E16E61" w:rsidRDefault="00B6402A" w:rsidP="00B6402A">
      <w:pPr>
        <w:pStyle w:val="Normal3"/>
        <w:jc w:val="center"/>
        <w:rPr>
          <w:rFonts w:ascii="PT Sans" w:eastAsia="PT Sans" w:hAnsi="PT Sans" w:cs="PT Sans"/>
          <w:b/>
          <w:sz w:val="48"/>
          <w:szCs w:val="48"/>
        </w:rPr>
      </w:pPr>
      <w:r w:rsidRPr="00B6402A">
        <w:rPr>
          <w:rFonts w:ascii="PT Sans" w:eastAsia="PT Sans" w:hAnsi="PT Sans" w:cs="PT Sans"/>
          <w:b/>
          <w:bCs/>
          <w:sz w:val="48"/>
          <w:szCs w:val="48"/>
          <w:highlight w:val="yellow"/>
          <w:u w:val="single"/>
        </w:rPr>
        <w:t>Titel projectplan</w:t>
      </w:r>
    </w:p>
    <w:p w14:paraId="00000008" w14:textId="77777777" w:rsidR="00164677" w:rsidRDefault="00A70C78">
      <w:pPr>
        <w:pStyle w:val="Normal3"/>
        <w:jc w:val="center"/>
        <w:rPr>
          <w:rFonts w:ascii="PT Sans" w:eastAsia="PT Sans" w:hAnsi="PT Sans" w:cs="PT Sans"/>
          <w:sz w:val="48"/>
          <w:szCs w:val="48"/>
        </w:rPr>
      </w:pPr>
      <w:bookmarkStart w:id="0" w:name="_heading=h.30j0zll" w:colFirst="0" w:colLast="0"/>
      <w:bookmarkEnd w:id="0"/>
      <w:r>
        <w:rPr>
          <w:rFonts w:ascii="PT Sans" w:eastAsia="PT Sans" w:hAnsi="PT Sans" w:cs="PT Sans"/>
          <w:sz w:val="48"/>
          <w:szCs w:val="48"/>
        </w:rPr>
        <w:t>Projectplan voor de langdurige vastlegging van CO</w:t>
      </w:r>
      <w:r>
        <w:rPr>
          <w:rFonts w:ascii="PT Sans" w:eastAsia="PT Sans" w:hAnsi="PT Sans" w:cs="PT Sans"/>
          <w:sz w:val="48"/>
          <w:szCs w:val="48"/>
          <w:vertAlign w:val="subscript"/>
        </w:rPr>
        <w:t>2</w:t>
      </w:r>
      <w:r>
        <w:rPr>
          <w:rFonts w:ascii="PT Sans" w:eastAsia="PT Sans" w:hAnsi="PT Sans" w:cs="PT Sans"/>
          <w:sz w:val="48"/>
          <w:szCs w:val="48"/>
        </w:rPr>
        <w:t xml:space="preserve"> in </w:t>
      </w:r>
      <w:r>
        <w:rPr>
          <w:rFonts w:ascii="PT Sans" w:eastAsia="PT Sans" w:hAnsi="PT Sans" w:cs="PT Sans"/>
          <w:b/>
          <w:sz w:val="48"/>
          <w:szCs w:val="48"/>
          <w:u w:val="single"/>
        </w:rPr>
        <w:t>inblaasisolatie</w:t>
      </w:r>
      <w:r>
        <w:rPr>
          <w:rFonts w:ascii="PT Sans" w:eastAsia="PT Sans" w:hAnsi="PT Sans" w:cs="PT Sans"/>
          <w:sz w:val="48"/>
          <w:szCs w:val="48"/>
        </w:rPr>
        <w:t xml:space="preserve"> van </w:t>
      </w:r>
      <w:r>
        <w:rPr>
          <w:rFonts w:ascii="PT Sans" w:eastAsia="PT Sans" w:hAnsi="PT Sans" w:cs="PT Sans"/>
          <w:b/>
          <w:sz w:val="48"/>
          <w:szCs w:val="48"/>
          <w:u w:val="single"/>
        </w:rPr>
        <w:t>tarwestro</w:t>
      </w:r>
    </w:p>
    <w:p w14:paraId="00000015" w14:textId="0DFBCE2E" w:rsidR="00164677" w:rsidRDefault="00A70C78" w:rsidP="00B115B1">
      <w:pPr>
        <w:pStyle w:val="Normal3"/>
        <w:jc w:val="center"/>
        <w:rPr>
          <w:rFonts w:ascii="PT Sans" w:eastAsia="PT Sans" w:hAnsi="PT Sans" w:cs="PT Sans"/>
        </w:rPr>
      </w:pPr>
      <w:r>
        <w:rPr>
          <w:rFonts w:ascii="PT Sans" w:eastAsia="PT Sans" w:hAnsi="PT Sans" w:cs="PT Sans"/>
          <w:b/>
          <w:noProof/>
          <w:color w:val="171D36"/>
          <w:sz w:val="18"/>
          <w:szCs w:val="18"/>
        </w:rPr>
        <w:drawing>
          <wp:inline distT="114300" distB="114300" distL="114300" distR="114300" wp14:anchorId="26162E3A" wp14:editId="04D17B58">
            <wp:extent cx="3451860" cy="2302384"/>
            <wp:effectExtent l="0" t="0" r="0" b="3175"/>
            <wp:docPr id="1800873036" name="image3.jpg" descr="Afbeelding met stro, Consumptiegraan, hooi, gras&#10;&#10;Automatisch gegenereerde beschrijving"/>
            <wp:cNvGraphicFramePr/>
            <a:graphic xmlns:a="http://schemas.openxmlformats.org/drawingml/2006/main">
              <a:graphicData uri="http://schemas.openxmlformats.org/drawingml/2006/picture">
                <pic:pic xmlns:pic="http://schemas.openxmlformats.org/drawingml/2006/picture">
                  <pic:nvPicPr>
                    <pic:cNvPr id="0" name="image3.jpg" descr="Afbeelding met stro, Consumptiegraan, hooi, gras&#10;&#10;Automatisch gegenereerde beschrijving"/>
                    <pic:cNvPicPr preferRelativeResize="0"/>
                  </pic:nvPicPr>
                  <pic:blipFill>
                    <a:blip r:embed="rId14"/>
                    <a:srcRect/>
                    <a:stretch>
                      <a:fillRect/>
                    </a:stretch>
                  </pic:blipFill>
                  <pic:spPr>
                    <a:xfrm>
                      <a:off x="0" y="0"/>
                      <a:ext cx="3468939" cy="2313776"/>
                    </a:xfrm>
                    <a:prstGeom prst="rect">
                      <a:avLst/>
                    </a:prstGeom>
                    <a:ln/>
                  </pic:spPr>
                </pic:pic>
              </a:graphicData>
            </a:graphic>
          </wp:inline>
        </w:drawing>
      </w:r>
    </w:p>
    <w:tbl>
      <w:tblPr>
        <w:tblW w:w="9775" w:type="dxa"/>
        <w:tblInd w:w="-11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115" w:type="dxa"/>
          <w:right w:w="115" w:type="dxa"/>
        </w:tblCellMar>
        <w:tblLook w:val="0680" w:firstRow="0" w:lastRow="0" w:firstColumn="1" w:lastColumn="0" w:noHBand="1" w:noVBand="1"/>
      </w:tblPr>
      <w:tblGrid>
        <w:gridCol w:w="3085"/>
        <w:gridCol w:w="6690"/>
      </w:tblGrid>
      <w:tr w:rsidR="00164677" w14:paraId="2645A3A4" w14:textId="77777777" w:rsidTr="5EB32D9C">
        <w:trPr>
          <w:trHeight w:val="319"/>
        </w:trPr>
        <w:tc>
          <w:tcPr>
            <w:tcW w:w="3085" w:type="dxa"/>
            <w:shd w:val="clear" w:color="auto" w:fill="0E6B63"/>
          </w:tcPr>
          <w:p w14:paraId="00000016" w14:textId="77777777" w:rsidR="00164677" w:rsidRDefault="00A70C78">
            <w:pPr>
              <w:pStyle w:val="Normal3"/>
              <w:pBdr>
                <w:top w:val="nil"/>
                <w:left w:val="nil"/>
                <w:bottom w:val="nil"/>
                <w:right w:val="nil"/>
                <w:between w:val="nil"/>
              </w:pBdr>
              <w:tabs>
                <w:tab w:val="center" w:pos="4680"/>
                <w:tab w:val="right" w:pos="9360"/>
              </w:tabs>
              <w:spacing w:before="120" w:after="120"/>
              <w:jc w:val="right"/>
              <w:rPr>
                <w:rFonts w:ascii="PT Sans" w:eastAsia="PT Sans" w:hAnsi="PT Sans" w:cs="PT Sans"/>
                <w:color w:val="F0FFF7"/>
                <w:sz w:val="19"/>
                <w:szCs w:val="19"/>
              </w:rPr>
            </w:pPr>
            <w:r>
              <w:rPr>
                <w:rFonts w:ascii="PT Sans" w:eastAsia="PT Sans" w:hAnsi="PT Sans" w:cs="PT Sans"/>
                <w:color w:val="F0FFF7"/>
                <w:sz w:val="19"/>
                <w:szCs w:val="19"/>
              </w:rPr>
              <w:t xml:space="preserve">Project titel </w:t>
            </w:r>
          </w:p>
        </w:tc>
        <w:tc>
          <w:tcPr>
            <w:tcW w:w="6690" w:type="dxa"/>
            <w:shd w:val="clear" w:color="auto" w:fill="F2F2F2" w:themeFill="background1" w:themeFillShade="F2"/>
          </w:tcPr>
          <w:p w14:paraId="00000017" w14:textId="77777777" w:rsidR="00164677" w:rsidRDefault="00A70C78">
            <w:pPr>
              <w:pStyle w:val="Normal3"/>
              <w:pBdr>
                <w:top w:val="nil"/>
                <w:left w:val="nil"/>
                <w:bottom w:val="nil"/>
                <w:right w:val="nil"/>
                <w:between w:val="nil"/>
              </w:pBdr>
              <w:spacing w:before="160" w:line="276" w:lineRule="auto"/>
              <w:rPr>
                <w:rFonts w:ascii="PT Sans" w:eastAsia="PT Sans" w:hAnsi="PT Sans" w:cs="PT Sans"/>
                <w:b/>
                <w:color w:val="404040"/>
                <w:sz w:val="19"/>
                <w:szCs w:val="19"/>
              </w:rPr>
            </w:pPr>
            <w:r>
              <w:rPr>
                <w:rFonts w:ascii="PT Sans" w:eastAsia="PT Sans" w:hAnsi="PT Sans" w:cs="PT Sans"/>
                <w:b/>
                <w:color w:val="404040"/>
                <w:sz w:val="19"/>
                <w:szCs w:val="19"/>
              </w:rPr>
              <w:t xml:space="preserve"> </w:t>
            </w:r>
          </w:p>
        </w:tc>
      </w:tr>
      <w:tr w:rsidR="00164677" w14:paraId="1FC6E86C" w14:textId="77777777" w:rsidTr="5EB32D9C">
        <w:trPr>
          <w:trHeight w:val="617"/>
        </w:trPr>
        <w:tc>
          <w:tcPr>
            <w:tcW w:w="3085" w:type="dxa"/>
            <w:shd w:val="clear" w:color="auto" w:fill="0E6B63"/>
          </w:tcPr>
          <w:p w14:paraId="00000018" w14:textId="77777777" w:rsidR="00164677" w:rsidRDefault="00A70C78">
            <w:pPr>
              <w:pStyle w:val="Normal3"/>
              <w:pBdr>
                <w:top w:val="nil"/>
                <w:left w:val="nil"/>
                <w:bottom w:val="nil"/>
                <w:right w:val="nil"/>
                <w:between w:val="nil"/>
              </w:pBdr>
              <w:tabs>
                <w:tab w:val="center" w:pos="4680"/>
                <w:tab w:val="right" w:pos="9360"/>
              </w:tabs>
              <w:spacing w:before="120" w:after="120"/>
              <w:jc w:val="right"/>
              <w:rPr>
                <w:rFonts w:ascii="PT Sans" w:eastAsia="PT Sans" w:hAnsi="PT Sans" w:cs="PT Sans"/>
                <w:color w:val="F0FFF7"/>
                <w:sz w:val="19"/>
                <w:szCs w:val="19"/>
              </w:rPr>
            </w:pPr>
            <w:r>
              <w:rPr>
                <w:rFonts w:ascii="PT Sans" w:eastAsia="PT Sans" w:hAnsi="PT Sans" w:cs="PT Sans"/>
                <w:color w:val="F0FFF7"/>
                <w:sz w:val="19"/>
                <w:szCs w:val="19"/>
              </w:rPr>
              <w:t>Projecteigenaar</w:t>
            </w:r>
          </w:p>
        </w:tc>
        <w:tc>
          <w:tcPr>
            <w:tcW w:w="669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tcMar>
              <w:top w:w="0" w:type="dxa"/>
              <w:left w:w="0" w:type="dxa"/>
              <w:bottom w:w="0" w:type="dxa"/>
              <w:right w:w="0" w:type="dxa"/>
            </w:tcMar>
          </w:tcPr>
          <w:p w14:paraId="00000019" w14:textId="77777777" w:rsidR="00164677" w:rsidRDefault="00A70C78">
            <w:pPr>
              <w:pStyle w:val="Normal3"/>
              <w:pBdr>
                <w:top w:val="none" w:sz="0" w:space="0" w:color="000000"/>
                <w:left w:val="none" w:sz="0" w:space="0" w:color="000000"/>
                <w:bottom w:val="none" w:sz="0" w:space="0" w:color="000000"/>
                <w:right w:val="none" w:sz="0" w:space="0" w:color="000000"/>
                <w:between w:val="none" w:sz="0" w:space="0" w:color="000000"/>
              </w:pBdr>
              <w:spacing w:before="160" w:line="276" w:lineRule="auto"/>
              <w:rPr>
                <w:rFonts w:ascii="PT Sans" w:eastAsia="PT Sans" w:hAnsi="PT Sans" w:cs="PT Sans"/>
                <w:b/>
                <w:i/>
                <w:color w:val="404040"/>
                <w:sz w:val="19"/>
                <w:szCs w:val="19"/>
              </w:rPr>
            </w:pPr>
            <w:r>
              <w:rPr>
                <w:rFonts w:ascii="PT Sans" w:eastAsia="PT Sans" w:hAnsi="PT Sans" w:cs="PT Sans"/>
                <w:b/>
                <w:color w:val="404040"/>
                <w:sz w:val="19"/>
                <w:szCs w:val="19"/>
                <w:highlight w:val="yellow"/>
              </w:rPr>
              <w:t>Organisatie of persoon die de aanvraag indient</w:t>
            </w:r>
            <w:r>
              <w:rPr>
                <w:rFonts w:ascii="PT Sans" w:eastAsia="PT Sans" w:hAnsi="PT Sans" w:cs="PT Sans"/>
                <w:b/>
                <w:i/>
                <w:color w:val="404040"/>
                <w:sz w:val="19"/>
                <w:szCs w:val="19"/>
              </w:rPr>
              <w:t xml:space="preserve"> </w:t>
            </w:r>
          </w:p>
        </w:tc>
      </w:tr>
      <w:tr w:rsidR="00164677" w14:paraId="2830F965" w14:textId="77777777" w:rsidTr="5EB32D9C">
        <w:trPr>
          <w:trHeight w:val="319"/>
        </w:trPr>
        <w:tc>
          <w:tcPr>
            <w:tcW w:w="3085" w:type="dxa"/>
            <w:shd w:val="clear" w:color="auto" w:fill="0E6B63"/>
          </w:tcPr>
          <w:p w14:paraId="0000001A" w14:textId="77777777" w:rsidR="00164677" w:rsidRDefault="00A70C78">
            <w:pPr>
              <w:pStyle w:val="Normal3"/>
              <w:pBdr>
                <w:top w:val="nil"/>
                <w:left w:val="nil"/>
                <w:bottom w:val="nil"/>
                <w:right w:val="nil"/>
                <w:between w:val="nil"/>
              </w:pBdr>
              <w:tabs>
                <w:tab w:val="center" w:pos="4680"/>
                <w:tab w:val="right" w:pos="9360"/>
              </w:tabs>
              <w:spacing w:before="120" w:after="120"/>
              <w:jc w:val="right"/>
              <w:rPr>
                <w:rFonts w:ascii="PT Sans" w:eastAsia="PT Sans" w:hAnsi="PT Sans" w:cs="PT Sans"/>
                <w:color w:val="F0FFF7"/>
                <w:sz w:val="19"/>
                <w:szCs w:val="19"/>
              </w:rPr>
            </w:pPr>
            <w:r>
              <w:rPr>
                <w:rFonts w:ascii="PT Sans" w:eastAsia="PT Sans" w:hAnsi="PT Sans" w:cs="PT Sans"/>
                <w:color w:val="F0FFF7"/>
                <w:sz w:val="19"/>
                <w:szCs w:val="19"/>
              </w:rPr>
              <w:t>Document opgesteld door</w:t>
            </w:r>
          </w:p>
        </w:tc>
        <w:tc>
          <w:tcPr>
            <w:tcW w:w="669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tcMar>
              <w:top w:w="0" w:type="dxa"/>
              <w:left w:w="0" w:type="dxa"/>
              <w:bottom w:w="0" w:type="dxa"/>
              <w:right w:w="0" w:type="dxa"/>
            </w:tcMar>
          </w:tcPr>
          <w:p w14:paraId="0000001B" w14:textId="77777777" w:rsidR="00164677" w:rsidRDefault="00A70C78">
            <w:pPr>
              <w:pStyle w:val="Normal3"/>
              <w:pBdr>
                <w:top w:val="none" w:sz="0" w:space="0" w:color="000000"/>
                <w:left w:val="none" w:sz="0" w:space="0" w:color="000000"/>
                <w:bottom w:val="none" w:sz="0" w:space="0" w:color="000000"/>
                <w:right w:val="none" w:sz="0" w:space="0" w:color="000000"/>
                <w:between w:val="none" w:sz="0" w:space="0" w:color="000000"/>
              </w:pBdr>
              <w:spacing w:before="160" w:line="276" w:lineRule="auto"/>
              <w:rPr>
                <w:rFonts w:ascii="PT Sans" w:eastAsia="PT Sans" w:hAnsi="PT Sans" w:cs="PT Sans"/>
                <w:b/>
                <w:i/>
                <w:color w:val="404040"/>
                <w:sz w:val="19"/>
                <w:szCs w:val="19"/>
              </w:rPr>
            </w:pPr>
            <w:r>
              <w:rPr>
                <w:rFonts w:ascii="PT Sans" w:eastAsia="PT Sans" w:hAnsi="PT Sans" w:cs="PT Sans"/>
                <w:b/>
                <w:color w:val="404040"/>
                <w:sz w:val="19"/>
                <w:szCs w:val="19"/>
                <w:highlight w:val="yellow"/>
              </w:rPr>
              <w:t>Persoon</w:t>
            </w:r>
            <w:r>
              <w:rPr>
                <w:rFonts w:ascii="PT Sans" w:eastAsia="PT Sans" w:hAnsi="PT Sans" w:cs="PT Sans"/>
                <w:b/>
                <w:i/>
                <w:color w:val="404040"/>
                <w:sz w:val="19"/>
                <w:szCs w:val="19"/>
              </w:rPr>
              <w:t xml:space="preserve"> </w:t>
            </w:r>
          </w:p>
        </w:tc>
      </w:tr>
      <w:tr w:rsidR="00164677" w14:paraId="116A018D" w14:textId="77777777" w:rsidTr="5EB32D9C">
        <w:trPr>
          <w:trHeight w:val="319"/>
        </w:trPr>
        <w:tc>
          <w:tcPr>
            <w:tcW w:w="3085" w:type="dxa"/>
            <w:shd w:val="clear" w:color="auto" w:fill="0E6B63"/>
          </w:tcPr>
          <w:p w14:paraId="0000001C" w14:textId="77777777" w:rsidR="00164677" w:rsidRDefault="00A70C78">
            <w:pPr>
              <w:pStyle w:val="Normal3"/>
              <w:pBdr>
                <w:top w:val="nil"/>
                <w:left w:val="nil"/>
                <w:bottom w:val="nil"/>
                <w:right w:val="nil"/>
                <w:between w:val="nil"/>
              </w:pBdr>
              <w:tabs>
                <w:tab w:val="center" w:pos="4680"/>
                <w:tab w:val="right" w:pos="9360"/>
              </w:tabs>
              <w:spacing w:before="120" w:after="120"/>
              <w:jc w:val="right"/>
              <w:rPr>
                <w:rFonts w:ascii="PT Sans" w:eastAsia="PT Sans" w:hAnsi="PT Sans" w:cs="PT Sans"/>
                <w:color w:val="F0FFF7"/>
                <w:sz w:val="19"/>
                <w:szCs w:val="19"/>
              </w:rPr>
            </w:pPr>
            <w:r>
              <w:rPr>
                <w:rFonts w:ascii="PT Sans" w:eastAsia="PT Sans" w:hAnsi="PT Sans" w:cs="PT Sans"/>
                <w:color w:val="F0FFF7"/>
                <w:sz w:val="19"/>
                <w:szCs w:val="19"/>
              </w:rPr>
              <w:t>Contactgegevens</w:t>
            </w:r>
          </w:p>
        </w:tc>
        <w:tc>
          <w:tcPr>
            <w:tcW w:w="669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tcMar>
              <w:top w:w="0" w:type="dxa"/>
              <w:left w:w="0" w:type="dxa"/>
              <w:bottom w:w="0" w:type="dxa"/>
              <w:right w:w="0" w:type="dxa"/>
            </w:tcMar>
          </w:tcPr>
          <w:p w14:paraId="0000001D" w14:textId="77777777" w:rsidR="00164677" w:rsidRDefault="00A70C78">
            <w:pPr>
              <w:pStyle w:val="Normal3"/>
              <w:pBdr>
                <w:top w:val="none" w:sz="0" w:space="0" w:color="000000"/>
                <w:left w:val="none" w:sz="0" w:space="0" w:color="000000"/>
                <w:bottom w:val="none" w:sz="0" w:space="0" w:color="000000"/>
                <w:right w:val="none" w:sz="0" w:space="0" w:color="000000"/>
                <w:between w:val="none" w:sz="0" w:space="0" w:color="000000"/>
              </w:pBdr>
              <w:spacing w:before="160" w:line="276" w:lineRule="auto"/>
              <w:rPr>
                <w:rFonts w:ascii="PT Sans" w:eastAsia="PT Sans" w:hAnsi="PT Sans" w:cs="PT Sans"/>
                <w:b/>
                <w:i/>
                <w:color w:val="404040"/>
                <w:sz w:val="19"/>
                <w:szCs w:val="19"/>
                <w:highlight w:val="yellow"/>
              </w:rPr>
            </w:pPr>
            <w:r>
              <w:rPr>
                <w:rFonts w:ascii="PT Sans" w:eastAsia="PT Sans" w:hAnsi="PT Sans" w:cs="PT Sans"/>
                <w:b/>
                <w:i/>
                <w:color w:val="404040"/>
                <w:sz w:val="19"/>
                <w:szCs w:val="19"/>
                <w:highlight w:val="yellow"/>
              </w:rPr>
              <w:t xml:space="preserve"> </w:t>
            </w:r>
          </w:p>
        </w:tc>
      </w:tr>
      <w:tr w:rsidR="00164677" w14:paraId="238A1B91" w14:textId="77777777" w:rsidTr="5EB32D9C">
        <w:trPr>
          <w:trHeight w:val="319"/>
        </w:trPr>
        <w:tc>
          <w:tcPr>
            <w:tcW w:w="3085" w:type="dxa"/>
            <w:shd w:val="clear" w:color="auto" w:fill="0E6B63"/>
          </w:tcPr>
          <w:p w14:paraId="0000001E" w14:textId="5031DFC1" w:rsidR="00164677" w:rsidRDefault="0F161028">
            <w:pPr>
              <w:pStyle w:val="Normal3"/>
              <w:pBdr>
                <w:top w:val="nil"/>
                <w:left w:val="nil"/>
                <w:bottom w:val="nil"/>
                <w:right w:val="nil"/>
                <w:between w:val="nil"/>
              </w:pBdr>
              <w:tabs>
                <w:tab w:val="center" w:pos="4680"/>
                <w:tab w:val="right" w:pos="9360"/>
              </w:tabs>
              <w:spacing w:before="120" w:after="120"/>
              <w:jc w:val="right"/>
            </w:pPr>
            <w:r w:rsidRPr="5EB32D9C">
              <w:rPr>
                <w:rFonts w:ascii="PT Sans" w:eastAsia="PT Sans" w:hAnsi="PT Sans" w:cs="PT Sans"/>
                <w:color w:val="F0FFF7"/>
                <w:sz w:val="19"/>
                <w:szCs w:val="19"/>
              </w:rPr>
              <w:t>Methodedocument en versie</w:t>
            </w:r>
          </w:p>
        </w:tc>
        <w:tc>
          <w:tcPr>
            <w:tcW w:w="669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tcMar>
              <w:top w:w="0" w:type="dxa"/>
              <w:left w:w="0" w:type="dxa"/>
              <w:bottom w:w="0" w:type="dxa"/>
              <w:right w:w="0" w:type="dxa"/>
            </w:tcMar>
          </w:tcPr>
          <w:p w14:paraId="0000001F" w14:textId="46A413AB" w:rsidR="00164677" w:rsidRDefault="00A70C78">
            <w:pPr>
              <w:pStyle w:val="Normal3"/>
              <w:pBdr>
                <w:top w:val="none" w:sz="0" w:space="0" w:color="000000"/>
                <w:left w:val="none" w:sz="0" w:space="0" w:color="000000"/>
                <w:bottom w:val="none" w:sz="0" w:space="0" w:color="000000"/>
                <w:right w:val="none" w:sz="0" w:space="0" w:color="000000"/>
                <w:between w:val="none" w:sz="0" w:space="0" w:color="000000"/>
              </w:pBdr>
              <w:spacing w:before="160" w:line="276" w:lineRule="auto"/>
              <w:rPr>
                <w:rFonts w:ascii="PT Sans" w:eastAsia="PT Sans" w:hAnsi="PT Sans" w:cs="PT Sans"/>
                <w:b/>
                <w:i/>
                <w:color w:val="404040"/>
                <w:sz w:val="19"/>
                <w:szCs w:val="19"/>
              </w:rPr>
            </w:pPr>
            <w:r w:rsidRPr="5EB32D9C">
              <w:rPr>
                <w:rFonts w:ascii="PT Sans" w:eastAsia="PT Sans" w:hAnsi="PT Sans" w:cs="PT Sans"/>
                <w:b/>
                <w:color w:val="404040" w:themeColor="text1" w:themeTint="BF"/>
                <w:sz w:val="19"/>
                <w:szCs w:val="19"/>
                <w:highlight w:val="yellow"/>
              </w:rPr>
              <w:t xml:space="preserve">ONCRA </w:t>
            </w:r>
            <w:r w:rsidR="7E172D52" w:rsidRPr="5EB32D9C">
              <w:rPr>
                <w:rFonts w:ascii="PT Sans" w:eastAsia="PT Sans" w:hAnsi="PT Sans" w:cs="PT Sans"/>
                <w:b/>
                <w:bCs/>
                <w:color w:val="404040" w:themeColor="text1" w:themeTint="BF"/>
                <w:sz w:val="19"/>
                <w:szCs w:val="19"/>
                <w:highlight w:val="yellow"/>
              </w:rPr>
              <w:t xml:space="preserve">Biobased </w:t>
            </w:r>
            <w:proofErr w:type="spellStart"/>
            <w:r w:rsidR="7E172D52" w:rsidRPr="5EB32D9C">
              <w:rPr>
                <w:rFonts w:ascii="PT Sans" w:eastAsia="PT Sans" w:hAnsi="PT Sans" w:cs="PT Sans"/>
                <w:b/>
                <w:bCs/>
                <w:color w:val="404040" w:themeColor="text1" w:themeTint="BF"/>
                <w:sz w:val="19"/>
                <w:szCs w:val="19"/>
                <w:highlight w:val="yellow"/>
              </w:rPr>
              <w:t>Products</w:t>
            </w:r>
            <w:proofErr w:type="spellEnd"/>
            <w:r w:rsidR="7E172D52" w:rsidRPr="5EB32D9C">
              <w:rPr>
                <w:rFonts w:ascii="PT Sans" w:eastAsia="PT Sans" w:hAnsi="PT Sans" w:cs="PT Sans"/>
                <w:b/>
                <w:bCs/>
                <w:color w:val="404040" w:themeColor="text1" w:themeTint="BF"/>
                <w:sz w:val="19"/>
                <w:szCs w:val="19"/>
                <w:highlight w:val="yellow"/>
              </w:rPr>
              <w:t xml:space="preserve"> </w:t>
            </w:r>
            <w:r w:rsidRPr="5EB32D9C">
              <w:rPr>
                <w:rFonts w:ascii="PT Sans" w:eastAsia="PT Sans" w:hAnsi="PT Sans" w:cs="PT Sans"/>
                <w:b/>
                <w:color w:val="404040" w:themeColor="text1" w:themeTint="BF"/>
                <w:sz w:val="19"/>
                <w:szCs w:val="19"/>
                <w:highlight w:val="yellow"/>
              </w:rPr>
              <w:t xml:space="preserve">/ Stichting Nationale Koolstofmarkt </w:t>
            </w:r>
            <w:r w:rsidR="5E988EA5" w:rsidRPr="5EB32D9C">
              <w:rPr>
                <w:rFonts w:ascii="PT Sans" w:eastAsia="PT Sans" w:hAnsi="PT Sans" w:cs="PT Sans"/>
                <w:b/>
                <w:bCs/>
                <w:color w:val="404040" w:themeColor="text1" w:themeTint="BF"/>
                <w:sz w:val="19"/>
                <w:szCs w:val="19"/>
                <w:highlight w:val="yellow"/>
              </w:rPr>
              <w:t xml:space="preserve">Biobased </w:t>
            </w:r>
            <w:r w:rsidRPr="5EB32D9C">
              <w:rPr>
                <w:rFonts w:ascii="PT Sans" w:eastAsia="PT Sans" w:hAnsi="PT Sans" w:cs="PT Sans"/>
                <w:b/>
                <w:color w:val="404040" w:themeColor="text1" w:themeTint="BF"/>
                <w:sz w:val="19"/>
                <w:szCs w:val="19"/>
                <w:highlight w:val="yellow"/>
              </w:rPr>
              <w:t>/ Overig</w:t>
            </w:r>
            <w:r w:rsidRPr="5EB32D9C">
              <w:rPr>
                <w:rFonts w:ascii="PT Sans" w:eastAsia="PT Sans" w:hAnsi="PT Sans" w:cs="PT Sans"/>
                <w:b/>
                <w:i/>
                <w:color w:val="404040" w:themeColor="text1" w:themeTint="BF"/>
                <w:sz w:val="19"/>
                <w:szCs w:val="19"/>
              </w:rPr>
              <w:t xml:space="preserve"> </w:t>
            </w:r>
          </w:p>
        </w:tc>
      </w:tr>
      <w:tr w:rsidR="00164677" w14:paraId="6E0A6740" w14:textId="77777777" w:rsidTr="5EB32D9C">
        <w:trPr>
          <w:trHeight w:val="319"/>
        </w:trPr>
        <w:tc>
          <w:tcPr>
            <w:tcW w:w="3085" w:type="dxa"/>
            <w:shd w:val="clear" w:color="auto" w:fill="0E6B63"/>
          </w:tcPr>
          <w:p w14:paraId="00000020" w14:textId="77777777" w:rsidR="00164677" w:rsidRDefault="00A70C78">
            <w:pPr>
              <w:pStyle w:val="Normal3"/>
              <w:pBdr>
                <w:top w:val="nil"/>
                <w:left w:val="nil"/>
                <w:bottom w:val="nil"/>
                <w:right w:val="nil"/>
                <w:between w:val="nil"/>
              </w:pBdr>
              <w:tabs>
                <w:tab w:val="center" w:pos="4680"/>
                <w:tab w:val="right" w:pos="9360"/>
              </w:tabs>
              <w:spacing w:before="120" w:after="120"/>
              <w:jc w:val="right"/>
              <w:rPr>
                <w:rFonts w:ascii="PT Sans" w:eastAsia="PT Sans" w:hAnsi="PT Sans" w:cs="PT Sans"/>
                <w:color w:val="F0FFF7"/>
                <w:sz w:val="19"/>
                <w:szCs w:val="19"/>
              </w:rPr>
            </w:pPr>
            <w:r>
              <w:rPr>
                <w:rFonts w:ascii="PT Sans" w:eastAsia="PT Sans" w:hAnsi="PT Sans" w:cs="PT Sans"/>
                <w:color w:val="F0FFF7"/>
                <w:sz w:val="19"/>
                <w:szCs w:val="19"/>
              </w:rPr>
              <w:t>Omvang van het project</w:t>
            </w:r>
          </w:p>
        </w:tc>
        <w:tc>
          <w:tcPr>
            <w:tcW w:w="669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tcMar>
              <w:top w:w="0" w:type="dxa"/>
              <w:left w:w="0" w:type="dxa"/>
              <w:bottom w:w="0" w:type="dxa"/>
              <w:right w:w="0" w:type="dxa"/>
            </w:tcMar>
          </w:tcPr>
          <w:p w14:paraId="00000021" w14:textId="77777777" w:rsidR="00164677" w:rsidRDefault="00A70C78">
            <w:pPr>
              <w:pStyle w:val="Normal3"/>
              <w:pBdr>
                <w:top w:val="none" w:sz="0" w:space="0" w:color="000000"/>
                <w:left w:val="none" w:sz="0" w:space="0" w:color="000000"/>
                <w:bottom w:val="none" w:sz="0" w:space="0" w:color="000000"/>
                <w:right w:val="none" w:sz="0" w:space="0" w:color="000000"/>
                <w:between w:val="none" w:sz="0" w:space="0" w:color="000000"/>
              </w:pBdr>
              <w:spacing w:before="160" w:line="276" w:lineRule="auto"/>
              <w:rPr>
                <w:rFonts w:ascii="PT Sans" w:eastAsia="PT Sans" w:hAnsi="PT Sans" w:cs="PT Sans"/>
                <w:b/>
                <w:i/>
                <w:color w:val="404040"/>
                <w:sz w:val="19"/>
                <w:szCs w:val="19"/>
              </w:rPr>
            </w:pPr>
            <w:r>
              <w:rPr>
                <w:rFonts w:ascii="PT Sans" w:eastAsia="PT Sans" w:hAnsi="PT Sans" w:cs="PT Sans"/>
                <w:b/>
                <w:color w:val="404040"/>
                <w:sz w:val="19"/>
                <w:szCs w:val="19"/>
                <w:highlight w:val="yellow"/>
              </w:rPr>
              <w:t>XXX ton CO</w:t>
            </w:r>
            <w:r>
              <w:rPr>
                <w:rFonts w:ascii="PT Sans" w:eastAsia="PT Sans" w:hAnsi="PT Sans" w:cs="PT Sans"/>
                <w:b/>
                <w:color w:val="404040"/>
                <w:sz w:val="26"/>
                <w:szCs w:val="26"/>
                <w:highlight w:val="yellow"/>
                <w:vertAlign w:val="subscript"/>
              </w:rPr>
              <w:t>2</w:t>
            </w:r>
            <w:r>
              <w:rPr>
                <w:rFonts w:ascii="PT Sans" w:eastAsia="PT Sans" w:hAnsi="PT Sans" w:cs="PT Sans"/>
                <w:b/>
                <w:color w:val="404040"/>
                <w:sz w:val="19"/>
                <w:szCs w:val="19"/>
                <w:highlight w:val="yellow"/>
              </w:rPr>
              <w:t xml:space="preserve"> per [jaar/project]</w:t>
            </w:r>
            <w:r>
              <w:rPr>
                <w:rFonts w:ascii="PT Sans" w:eastAsia="PT Sans" w:hAnsi="PT Sans" w:cs="PT Sans"/>
                <w:b/>
                <w:i/>
                <w:color w:val="404040"/>
                <w:sz w:val="19"/>
                <w:szCs w:val="19"/>
              </w:rPr>
              <w:t xml:space="preserve"> </w:t>
            </w:r>
          </w:p>
        </w:tc>
      </w:tr>
      <w:tr w:rsidR="00164677" w14:paraId="2F197F4E" w14:textId="77777777" w:rsidTr="5EB32D9C">
        <w:trPr>
          <w:trHeight w:val="319"/>
        </w:trPr>
        <w:tc>
          <w:tcPr>
            <w:tcW w:w="3085" w:type="dxa"/>
            <w:shd w:val="clear" w:color="auto" w:fill="0E6B63"/>
          </w:tcPr>
          <w:p w14:paraId="00000022" w14:textId="77777777" w:rsidR="00164677" w:rsidRDefault="00A70C78">
            <w:pPr>
              <w:pStyle w:val="Normal3"/>
              <w:pBdr>
                <w:top w:val="nil"/>
                <w:left w:val="nil"/>
                <w:bottom w:val="nil"/>
                <w:right w:val="nil"/>
                <w:between w:val="nil"/>
              </w:pBdr>
              <w:tabs>
                <w:tab w:val="center" w:pos="4680"/>
                <w:tab w:val="right" w:pos="9360"/>
              </w:tabs>
              <w:spacing w:before="120" w:after="120"/>
              <w:jc w:val="right"/>
              <w:rPr>
                <w:rFonts w:ascii="PT Sans" w:eastAsia="PT Sans" w:hAnsi="PT Sans" w:cs="PT Sans"/>
                <w:color w:val="F0FFF7"/>
                <w:sz w:val="19"/>
                <w:szCs w:val="19"/>
              </w:rPr>
            </w:pPr>
            <w:r>
              <w:rPr>
                <w:rFonts w:ascii="PT Sans" w:eastAsia="PT Sans" w:hAnsi="PT Sans" w:cs="PT Sans"/>
                <w:color w:val="F0FFF7"/>
                <w:sz w:val="19"/>
                <w:szCs w:val="19"/>
              </w:rPr>
              <w:t>Levensduur CO</w:t>
            </w:r>
            <w:r>
              <w:rPr>
                <w:rFonts w:ascii="PT Sans" w:eastAsia="PT Sans" w:hAnsi="PT Sans" w:cs="PT Sans"/>
                <w:color w:val="F0FFF7"/>
                <w:sz w:val="19"/>
                <w:szCs w:val="19"/>
                <w:vertAlign w:val="subscript"/>
              </w:rPr>
              <w:t>2</w:t>
            </w:r>
            <w:r>
              <w:rPr>
                <w:rFonts w:ascii="PT Sans" w:eastAsia="PT Sans" w:hAnsi="PT Sans" w:cs="PT Sans"/>
                <w:color w:val="F0FFF7"/>
                <w:sz w:val="19"/>
                <w:szCs w:val="19"/>
              </w:rPr>
              <w:t>-vastlegging</w:t>
            </w:r>
          </w:p>
        </w:tc>
        <w:tc>
          <w:tcPr>
            <w:tcW w:w="669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tcMar>
              <w:top w:w="0" w:type="dxa"/>
              <w:left w:w="0" w:type="dxa"/>
              <w:bottom w:w="0" w:type="dxa"/>
              <w:right w:w="0" w:type="dxa"/>
            </w:tcMar>
          </w:tcPr>
          <w:p w14:paraId="00000023" w14:textId="77777777" w:rsidR="00164677" w:rsidRDefault="00A70C78">
            <w:pPr>
              <w:pStyle w:val="Normal3"/>
              <w:pBdr>
                <w:top w:val="none" w:sz="0" w:space="0" w:color="000000"/>
                <w:left w:val="none" w:sz="0" w:space="0" w:color="000000"/>
                <w:bottom w:val="none" w:sz="0" w:space="0" w:color="000000"/>
                <w:right w:val="none" w:sz="0" w:space="0" w:color="000000"/>
                <w:between w:val="none" w:sz="0" w:space="0" w:color="000000"/>
              </w:pBdr>
              <w:spacing w:before="160" w:line="276" w:lineRule="auto"/>
              <w:rPr>
                <w:rFonts w:ascii="PT Sans" w:eastAsia="PT Sans" w:hAnsi="PT Sans" w:cs="PT Sans"/>
                <w:b/>
                <w:i/>
                <w:color w:val="404040"/>
                <w:sz w:val="19"/>
                <w:szCs w:val="19"/>
              </w:rPr>
            </w:pPr>
            <w:r>
              <w:rPr>
                <w:rFonts w:ascii="PT Sans" w:eastAsia="PT Sans" w:hAnsi="PT Sans" w:cs="PT Sans"/>
                <w:b/>
                <w:color w:val="404040"/>
                <w:sz w:val="19"/>
                <w:szCs w:val="19"/>
                <w:highlight w:val="yellow"/>
              </w:rPr>
              <w:t>XX jaar</w:t>
            </w:r>
            <w:r>
              <w:rPr>
                <w:rFonts w:ascii="PT Sans" w:eastAsia="PT Sans" w:hAnsi="PT Sans" w:cs="PT Sans"/>
                <w:b/>
                <w:i/>
                <w:color w:val="404040"/>
                <w:sz w:val="19"/>
                <w:szCs w:val="19"/>
              </w:rPr>
              <w:t xml:space="preserve"> </w:t>
            </w:r>
          </w:p>
        </w:tc>
      </w:tr>
      <w:tr w:rsidR="00164677" w14:paraId="2CC85FF6" w14:textId="77777777" w:rsidTr="5EB32D9C">
        <w:trPr>
          <w:trHeight w:val="319"/>
        </w:trPr>
        <w:tc>
          <w:tcPr>
            <w:tcW w:w="3085" w:type="dxa"/>
            <w:shd w:val="clear" w:color="auto" w:fill="0E6B63"/>
          </w:tcPr>
          <w:p w14:paraId="00000024" w14:textId="77777777" w:rsidR="00164677" w:rsidRDefault="00A70C78">
            <w:pPr>
              <w:pStyle w:val="Normal3"/>
              <w:pBdr>
                <w:top w:val="nil"/>
                <w:left w:val="nil"/>
                <w:bottom w:val="nil"/>
                <w:right w:val="nil"/>
                <w:between w:val="nil"/>
              </w:pBdr>
              <w:tabs>
                <w:tab w:val="center" w:pos="4680"/>
                <w:tab w:val="right" w:pos="9360"/>
              </w:tabs>
              <w:spacing w:before="120" w:after="120"/>
              <w:jc w:val="right"/>
              <w:rPr>
                <w:rFonts w:ascii="PT Sans" w:eastAsia="PT Sans" w:hAnsi="PT Sans" w:cs="PT Sans"/>
                <w:color w:val="F0FFF7"/>
                <w:sz w:val="19"/>
                <w:szCs w:val="19"/>
              </w:rPr>
            </w:pPr>
            <w:r>
              <w:rPr>
                <w:rFonts w:ascii="PT Sans" w:eastAsia="PT Sans" w:hAnsi="PT Sans" w:cs="PT Sans"/>
                <w:color w:val="F0FFF7"/>
                <w:sz w:val="19"/>
                <w:szCs w:val="19"/>
              </w:rPr>
              <w:t>Datum</w:t>
            </w:r>
          </w:p>
        </w:tc>
        <w:tc>
          <w:tcPr>
            <w:tcW w:w="669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tcMar>
              <w:top w:w="0" w:type="dxa"/>
              <w:left w:w="0" w:type="dxa"/>
              <w:bottom w:w="0" w:type="dxa"/>
              <w:right w:w="0" w:type="dxa"/>
            </w:tcMar>
          </w:tcPr>
          <w:p w14:paraId="00000025" w14:textId="77777777" w:rsidR="00164677" w:rsidRDefault="00A70C78">
            <w:pPr>
              <w:pStyle w:val="Normal3"/>
              <w:pBdr>
                <w:top w:val="none" w:sz="0" w:space="0" w:color="000000"/>
                <w:left w:val="none" w:sz="0" w:space="0" w:color="000000"/>
                <w:bottom w:val="none" w:sz="0" w:space="0" w:color="000000"/>
                <w:right w:val="none" w:sz="0" w:space="0" w:color="000000"/>
                <w:between w:val="none" w:sz="0" w:space="0" w:color="000000"/>
              </w:pBdr>
              <w:spacing w:before="160" w:line="276" w:lineRule="auto"/>
              <w:rPr>
                <w:rFonts w:ascii="PT Sans" w:eastAsia="PT Sans" w:hAnsi="PT Sans" w:cs="PT Sans"/>
                <w:b/>
                <w:i/>
                <w:color w:val="404040"/>
                <w:sz w:val="19"/>
                <w:szCs w:val="19"/>
                <w:highlight w:val="yellow"/>
              </w:rPr>
            </w:pPr>
            <w:r>
              <w:rPr>
                <w:rFonts w:ascii="PT Sans" w:eastAsia="PT Sans" w:hAnsi="PT Sans" w:cs="PT Sans"/>
                <w:b/>
                <w:i/>
                <w:color w:val="404040"/>
                <w:sz w:val="19"/>
                <w:szCs w:val="19"/>
                <w:highlight w:val="yellow"/>
              </w:rPr>
              <w:t xml:space="preserve"> </w:t>
            </w:r>
          </w:p>
        </w:tc>
      </w:tr>
      <w:tr w:rsidR="00164677" w14:paraId="3E3D9B9E" w14:textId="77777777" w:rsidTr="5EB32D9C">
        <w:trPr>
          <w:trHeight w:val="319"/>
        </w:trPr>
        <w:tc>
          <w:tcPr>
            <w:tcW w:w="3085" w:type="dxa"/>
            <w:shd w:val="clear" w:color="auto" w:fill="0E6B63"/>
          </w:tcPr>
          <w:p w14:paraId="00000026" w14:textId="77777777" w:rsidR="00164677" w:rsidRDefault="00A70C78">
            <w:pPr>
              <w:pStyle w:val="Normal3"/>
              <w:pBdr>
                <w:top w:val="nil"/>
                <w:left w:val="nil"/>
                <w:bottom w:val="nil"/>
                <w:right w:val="nil"/>
                <w:between w:val="nil"/>
              </w:pBdr>
              <w:tabs>
                <w:tab w:val="center" w:pos="4680"/>
                <w:tab w:val="right" w:pos="9360"/>
              </w:tabs>
              <w:spacing w:before="120" w:after="120"/>
              <w:jc w:val="right"/>
              <w:rPr>
                <w:rFonts w:ascii="PT Sans" w:eastAsia="PT Sans" w:hAnsi="PT Sans" w:cs="PT Sans"/>
                <w:color w:val="F0FFF7"/>
                <w:sz w:val="19"/>
                <w:szCs w:val="19"/>
              </w:rPr>
            </w:pPr>
            <w:r>
              <w:rPr>
                <w:rFonts w:ascii="PT Sans" w:eastAsia="PT Sans" w:hAnsi="PT Sans" w:cs="PT Sans"/>
                <w:color w:val="F0FFF7"/>
                <w:sz w:val="19"/>
                <w:szCs w:val="19"/>
              </w:rPr>
              <w:lastRenderedPageBreak/>
              <w:t>Versie</w:t>
            </w:r>
          </w:p>
        </w:tc>
        <w:tc>
          <w:tcPr>
            <w:tcW w:w="669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tcMar>
              <w:top w:w="0" w:type="dxa"/>
              <w:left w:w="0" w:type="dxa"/>
              <w:bottom w:w="0" w:type="dxa"/>
              <w:right w:w="0" w:type="dxa"/>
            </w:tcMar>
          </w:tcPr>
          <w:p w14:paraId="00000027" w14:textId="77777777" w:rsidR="00164677" w:rsidRDefault="00A70C78">
            <w:pPr>
              <w:pStyle w:val="Normal3"/>
              <w:pBdr>
                <w:top w:val="none" w:sz="0" w:space="0" w:color="000000"/>
                <w:left w:val="none" w:sz="0" w:space="0" w:color="000000"/>
                <w:bottom w:val="none" w:sz="0" w:space="0" w:color="000000"/>
                <w:right w:val="none" w:sz="0" w:space="0" w:color="000000"/>
                <w:between w:val="none" w:sz="0" w:space="0" w:color="000000"/>
              </w:pBdr>
              <w:spacing w:before="160" w:line="276" w:lineRule="auto"/>
              <w:rPr>
                <w:rFonts w:ascii="PT Sans" w:eastAsia="PT Sans" w:hAnsi="PT Sans" w:cs="PT Sans"/>
                <w:b/>
                <w:i/>
                <w:color w:val="404040"/>
                <w:sz w:val="19"/>
                <w:szCs w:val="19"/>
              </w:rPr>
            </w:pPr>
            <w:r>
              <w:rPr>
                <w:rFonts w:ascii="PT Sans" w:eastAsia="PT Sans" w:hAnsi="PT Sans" w:cs="PT Sans"/>
                <w:b/>
                <w:color w:val="404040"/>
                <w:sz w:val="19"/>
                <w:szCs w:val="19"/>
                <w:highlight w:val="yellow"/>
              </w:rPr>
              <w:t>1.0</w:t>
            </w:r>
            <w:r>
              <w:rPr>
                <w:rFonts w:ascii="PT Sans" w:eastAsia="PT Sans" w:hAnsi="PT Sans" w:cs="PT Sans"/>
                <w:b/>
                <w:i/>
                <w:color w:val="404040"/>
                <w:sz w:val="19"/>
                <w:szCs w:val="19"/>
              </w:rPr>
              <w:t xml:space="preserve"> </w:t>
            </w:r>
          </w:p>
        </w:tc>
      </w:tr>
      <w:tr w:rsidR="00164677" w14:paraId="7FDD6DBE" w14:textId="77777777" w:rsidTr="5EB32D9C">
        <w:trPr>
          <w:trHeight w:val="319"/>
        </w:trPr>
        <w:tc>
          <w:tcPr>
            <w:tcW w:w="3085" w:type="dxa"/>
            <w:shd w:val="clear" w:color="auto" w:fill="0E6B63"/>
          </w:tcPr>
          <w:p w14:paraId="00000028" w14:textId="77777777" w:rsidR="00164677" w:rsidRDefault="00A70C78">
            <w:pPr>
              <w:pStyle w:val="Normal3"/>
              <w:pBdr>
                <w:top w:val="nil"/>
                <w:left w:val="nil"/>
                <w:bottom w:val="nil"/>
                <w:right w:val="nil"/>
                <w:between w:val="nil"/>
              </w:pBdr>
              <w:tabs>
                <w:tab w:val="center" w:pos="4680"/>
                <w:tab w:val="right" w:pos="9360"/>
              </w:tabs>
              <w:spacing w:before="120" w:after="120"/>
              <w:jc w:val="right"/>
              <w:rPr>
                <w:rFonts w:ascii="PT Sans" w:eastAsia="PT Sans" w:hAnsi="PT Sans" w:cs="PT Sans"/>
                <w:color w:val="F0FFF7"/>
                <w:sz w:val="19"/>
                <w:szCs w:val="19"/>
              </w:rPr>
            </w:pPr>
            <w:r>
              <w:rPr>
                <w:rFonts w:ascii="PT Sans" w:eastAsia="PT Sans" w:hAnsi="PT Sans" w:cs="PT Sans"/>
                <w:color w:val="F0FFF7"/>
                <w:sz w:val="19"/>
                <w:szCs w:val="19"/>
              </w:rPr>
              <w:t>Status</w:t>
            </w:r>
          </w:p>
        </w:tc>
        <w:tc>
          <w:tcPr>
            <w:tcW w:w="669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tcMar>
              <w:top w:w="0" w:type="dxa"/>
              <w:left w:w="0" w:type="dxa"/>
              <w:bottom w:w="0" w:type="dxa"/>
              <w:right w:w="0" w:type="dxa"/>
            </w:tcMar>
          </w:tcPr>
          <w:p w14:paraId="00000029" w14:textId="77777777" w:rsidR="00164677" w:rsidRDefault="00A70C78">
            <w:pPr>
              <w:pStyle w:val="Normal3"/>
              <w:pBdr>
                <w:top w:val="none" w:sz="0" w:space="0" w:color="000000"/>
                <w:left w:val="none" w:sz="0" w:space="0" w:color="000000"/>
                <w:bottom w:val="none" w:sz="0" w:space="0" w:color="000000"/>
                <w:right w:val="none" w:sz="0" w:space="0" w:color="000000"/>
                <w:between w:val="none" w:sz="0" w:space="0" w:color="000000"/>
              </w:pBdr>
              <w:spacing w:before="160" w:line="276" w:lineRule="auto"/>
              <w:rPr>
                <w:rFonts w:ascii="PT Sans" w:eastAsia="PT Sans" w:hAnsi="PT Sans" w:cs="PT Sans"/>
                <w:b/>
                <w:i/>
                <w:color w:val="404040"/>
                <w:sz w:val="19"/>
                <w:szCs w:val="19"/>
                <w:highlight w:val="yellow"/>
              </w:rPr>
            </w:pPr>
            <w:r>
              <w:rPr>
                <w:rFonts w:ascii="PT Sans" w:eastAsia="PT Sans" w:hAnsi="PT Sans" w:cs="PT Sans"/>
                <w:b/>
                <w:color w:val="404040"/>
                <w:sz w:val="19"/>
                <w:szCs w:val="19"/>
                <w:highlight w:val="yellow"/>
              </w:rPr>
              <w:t>Nog niet ingediend voor validatie</w:t>
            </w:r>
            <w:r>
              <w:rPr>
                <w:rFonts w:ascii="PT Sans" w:eastAsia="PT Sans" w:hAnsi="PT Sans" w:cs="PT Sans"/>
                <w:b/>
                <w:i/>
                <w:color w:val="404040"/>
                <w:sz w:val="19"/>
                <w:szCs w:val="19"/>
                <w:highlight w:val="yellow"/>
              </w:rPr>
              <w:t xml:space="preserve"> </w:t>
            </w:r>
          </w:p>
        </w:tc>
      </w:tr>
    </w:tbl>
    <w:p w14:paraId="0000002B" w14:textId="77777777" w:rsidR="00164677" w:rsidRDefault="00A70C78" w:rsidP="00601671">
      <w:pPr>
        <w:pStyle w:val="Normal3"/>
        <w:pBdr>
          <w:top w:val="nil"/>
          <w:left w:val="nil"/>
          <w:bottom w:val="nil"/>
          <w:right w:val="nil"/>
          <w:between w:val="nil"/>
        </w:pBdr>
        <w:rPr>
          <w:rFonts w:ascii="PT Sans" w:eastAsia="PT Sans" w:hAnsi="PT Sans" w:cs="PT Sans"/>
          <w:b/>
          <w:color w:val="0E6B63"/>
          <w:sz w:val="32"/>
          <w:szCs w:val="32"/>
        </w:rPr>
      </w:pPr>
      <w:bookmarkStart w:id="1" w:name="_heading=h.ocxx50uvswf6" w:colFirst="0" w:colLast="0"/>
      <w:bookmarkStart w:id="2" w:name="_heading=h.1fob9te" w:colFirst="0" w:colLast="0"/>
      <w:bookmarkEnd w:id="1"/>
      <w:bookmarkEnd w:id="2"/>
      <w:r>
        <w:rPr>
          <w:rFonts w:ascii="PT Sans" w:eastAsia="PT Sans" w:hAnsi="PT Sans" w:cs="PT Sans"/>
          <w:b/>
          <w:color w:val="0E6B63"/>
          <w:sz w:val="32"/>
          <w:szCs w:val="32"/>
        </w:rPr>
        <w:t>Samenvatting</w:t>
      </w:r>
    </w:p>
    <w:p w14:paraId="0000002C" w14:textId="77777777" w:rsidR="00164677" w:rsidRDefault="00A70C78">
      <w:pPr>
        <w:pStyle w:val="Normal3"/>
        <w:pBdr>
          <w:top w:val="none" w:sz="0" w:space="0" w:color="000000"/>
          <w:left w:val="none" w:sz="0" w:space="0" w:color="000000"/>
          <w:bottom w:val="none" w:sz="0" w:space="0" w:color="000000"/>
          <w:right w:val="none" w:sz="0" w:space="0" w:color="000000"/>
          <w:between w:val="none" w:sz="0" w:space="0" w:color="000000"/>
        </w:pBdr>
        <w:shd w:val="clear" w:color="auto" w:fill="FFFFFF"/>
        <w:jc w:val="both"/>
        <w:rPr>
          <w:rFonts w:ascii="PT Sans" w:eastAsia="PT Sans" w:hAnsi="PT Sans" w:cs="PT Sans"/>
          <w:sz w:val="21"/>
          <w:szCs w:val="21"/>
        </w:rPr>
      </w:pPr>
      <w:r>
        <w:rPr>
          <w:rFonts w:ascii="PT Sans" w:eastAsia="PT Sans" w:hAnsi="PT Sans" w:cs="PT Sans"/>
          <w:sz w:val="21"/>
          <w:szCs w:val="21"/>
        </w:rPr>
        <w:t>Dit projectplan dient als onderbouwing van de certificeringsaanvraag bij [</w:t>
      </w:r>
      <w:r>
        <w:rPr>
          <w:rFonts w:ascii="PT Sans" w:eastAsia="PT Sans" w:hAnsi="PT Sans" w:cs="PT Sans"/>
          <w:sz w:val="21"/>
          <w:szCs w:val="21"/>
          <w:highlight w:val="yellow"/>
        </w:rPr>
        <w:t>CERTIFICERENDE INSTELLING]</w:t>
      </w:r>
      <w:r>
        <w:rPr>
          <w:rFonts w:ascii="PT Sans" w:eastAsia="PT Sans" w:hAnsi="PT Sans" w:cs="PT Sans"/>
          <w:sz w:val="21"/>
          <w:szCs w:val="21"/>
        </w:rPr>
        <w:t xml:space="preserve"> door [</w:t>
      </w:r>
      <w:r>
        <w:rPr>
          <w:rFonts w:ascii="PT Sans" w:eastAsia="PT Sans" w:hAnsi="PT Sans" w:cs="PT Sans"/>
          <w:sz w:val="21"/>
          <w:szCs w:val="21"/>
          <w:highlight w:val="yellow"/>
        </w:rPr>
        <w:t>INDIENER</w:t>
      </w:r>
      <w:r>
        <w:rPr>
          <w:rFonts w:ascii="PT Sans" w:eastAsia="PT Sans" w:hAnsi="PT Sans" w:cs="PT Sans"/>
          <w:sz w:val="21"/>
          <w:szCs w:val="21"/>
        </w:rPr>
        <w:t>]. Het doel van de certificeringsaanvraag is het faciliteren van waardering van de klimaatwaarde die in de keten wordt gecreëerd door het vastleggen van CO</w:t>
      </w:r>
      <w:r>
        <w:rPr>
          <w:rFonts w:ascii="PT Sans" w:eastAsia="PT Sans" w:hAnsi="PT Sans" w:cs="PT Sans"/>
          <w:sz w:val="26"/>
          <w:szCs w:val="26"/>
          <w:vertAlign w:val="subscript"/>
        </w:rPr>
        <w:t>2</w:t>
      </w:r>
      <w:r>
        <w:rPr>
          <w:rFonts w:ascii="PT Sans" w:eastAsia="PT Sans" w:hAnsi="PT Sans" w:cs="PT Sans"/>
          <w:sz w:val="21"/>
          <w:szCs w:val="21"/>
        </w:rPr>
        <w:t xml:space="preserve">. Dit projectplan volgt het methodedocument "Langdurige koolstofopslag via biobased bouwmaterialen". Conform de eisen van het methodedocument van de certificerende instelling gaat dit projectplan </w:t>
      </w:r>
      <w:r>
        <w:rPr>
          <w:rFonts w:ascii="PT Sans" w:eastAsia="PT Sans" w:hAnsi="PT Sans" w:cs="PT Sans"/>
          <w:b/>
          <w:sz w:val="21"/>
          <w:szCs w:val="21"/>
          <w:u w:val="single"/>
        </w:rPr>
        <w:t>niet</w:t>
      </w:r>
      <w:r>
        <w:rPr>
          <w:rFonts w:ascii="PT Sans" w:eastAsia="PT Sans" w:hAnsi="PT Sans" w:cs="PT Sans"/>
          <w:sz w:val="21"/>
          <w:szCs w:val="21"/>
        </w:rPr>
        <w:t xml:space="preserve"> in op mogelijke vermeden of gereduceerde uitstoot (substitutie effecten) door het vervangen van traditionele bouwmaterialen en -processen met biobased alternatieven. Het projectplan betreft </w:t>
      </w:r>
      <w:r>
        <w:rPr>
          <w:rFonts w:ascii="PT Sans" w:eastAsia="PT Sans" w:hAnsi="PT Sans" w:cs="PT Sans"/>
          <w:b/>
          <w:sz w:val="21"/>
          <w:szCs w:val="21"/>
          <w:u w:val="single"/>
        </w:rPr>
        <w:t>enkel</w:t>
      </w:r>
      <w:r>
        <w:rPr>
          <w:rFonts w:ascii="PT Sans" w:eastAsia="PT Sans" w:hAnsi="PT Sans" w:cs="PT Sans"/>
          <w:sz w:val="21"/>
          <w:szCs w:val="21"/>
        </w:rPr>
        <w:t xml:space="preserve"> de vastlegging (opslag) van CO</w:t>
      </w:r>
      <w:r>
        <w:rPr>
          <w:rFonts w:ascii="PT Sans" w:eastAsia="PT Sans" w:hAnsi="PT Sans" w:cs="PT Sans"/>
          <w:sz w:val="26"/>
          <w:szCs w:val="26"/>
          <w:vertAlign w:val="subscript"/>
        </w:rPr>
        <w:t>2</w:t>
      </w:r>
      <w:r>
        <w:rPr>
          <w:rFonts w:ascii="PT Sans" w:eastAsia="PT Sans" w:hAnsi="PT Sans" w:cs="PT Sans"/>
          <w:sz w:val="21"/>
          <w:szCs w:val="21"/>
        </w:rPr>
        <w:t xml:space="preserve"> in de geproduceerde biobased product(en). </w:t>
      </w:r>
    </w:p>
    <w:p w14:paraId="0000002D" w14:textId="77777777" w:rsidR="00164677" w:rsidRDefault="00A70C78">
      <w:pPr>
        <w:pStyle w:val="Normal3"/>
        <w:pBdr>
          <w:top w:val="none" w:sz="0" w:space="0" w:color="000000"/>
          <w:left w:val="none" w:sz="0" w:space="0" w:color="000000"/>
          <w:bottom w:val="none" w:sz="0" w:space="0" w:color="000000"/>
          <w:right w:val="none" w:sz="0" w:space="0" w:color="000000"/>
          <w:between w:val="none" w:sz="0" w:space="0" w:color="000000"/>
        </w:pBdr>
        <w:shd w:val="clear" w:color="auto" w:fill="FFFFFF"/>
        <w:jc w:val="both"/>
        <w:rPr>
          <w:rFonts w:ascii="PT Sans" w:eastAsia="PT Sans" w:hAnsi="PT Sans" w:cs="PT Sans"/>
          <w:sz w:val="21"/>
          <w:szCs w:val="21"/>
        </w:rPr>
      </w:pPr>
      <w:r>
        <w:rPr>
          <w:rFonts w:ascii="PT Sans" w:eastAsia="PT Sans" w:hAnsi="PT Sans" w:cs="PT Sans"/>
          <w:sz w:val="21"/>
          <w:szCs w:val="21"/>
        </w:rPr>
        <w:t>Deze CO</w:t>
      </w:r>
      <w:r>
        <w:rPr>
          <w:rFonts w:ascii="PT Sans" w:eastAsia="PT Sans" w:hAnsi="PT Sans" w:cs="PT Sans"/>
          <w:sz w:val="26"/>
          <w:szCs w:val="26"/>
          <w:vertAlign w:val="subscript"/>
        </w:rPr>
        <w:t>2</w:t>
      </w:r>
      <w:r>
        <w:rPr>
          <w:rFonts w:ascii="PT Sans" w:eastAsia="PT Sans" w:hAnsi="PT Sans" w:cs="PT Sans"/>
          <w:sz w:val="21"/>
          <w:szCs w:val="21"/>
        </w:rPr>
        <w:t>-vastlegging wordt gerealiseerd door [</w:t>
      </w:r>
      <w:r>
        <w:rPr>
          <w:rFonts w:ascii="PT Sans" w:eastAsia="PT Sans" w:hAnsi="PT Sans" w:cs="PT Sans"/>
          <w:sz w:val="21"/>
          <w:szCs w:val="21"/>
          <w:highlight w:val="yellow"/>
        </w:rPr>
        <w:t>GEWAS-PRODUCT COMBINATIE</w:t>
      </w:r>
      <w:r>
        <w:rPr>
          <w:rFonts w:ascii="PT Sans" w:eastAsia="PT Sans" w:hAnsi="PT Sans" w:cs="PT Sans"/>
          <w:sz w:val="21"/>
          <w:szCs w:val="21"/>
        </w:rPr>
        <w:t xml:space="preserve">]. </w:t>
      </w:r>
    </w:p>
    <w:p w14:paraId="0000002E" w14:textId="77777777" w:rsidR="00164677" w:rsidRDefault="00A70C78">
      <w:pPr>
        <w:pStyle w:val="Normal3"/>
        <w:pBdr>
          <w:top w:val="none" w:sz="0" w:space="0" w:color="000000"/>
          <w:left w:val="none" w:sz="0" w:space="0" w:color="000000"/>
          <w:bottom w:val="none" w:sz="0" w:space="0" w:color="000000"/>
          <w:right w:val="none" w:sz="0" w:space="0" w:color="000000"/>
          <w:between w:val="none" w:sz="0" w:space="0" w:color="000000"/>
        </w:pBdr>
        <w:shd w:val="clear" w:color="auto" w:fill="FFFFFF"/>
        <w:jc w:val="both"/>
        <w:rPr>
          <w:rFonts w:ascii="PT Sans" w:eastAsia="PT Sans" w:hAnsi="PT Sans" w:cs="PT Sans"/>
          <w:sz w:val="21"/>
          <w:szCs w:val="21"/>
        </w:rPr>
      </w:pPr>
      <w:r>
        <w:rPr>
          <w:rFonts w:ascii="PT Sans" w:eastAsia="PT Sans" w:hAnsi="PT Sans" w:cs="PT Sans"/>
          <w:sz w:val="21"/>
          <w:szCs w:val="21"/>
        </w:rPr>
        <w:t xml:space="preserve"> [</w:t>
      </w:r>
      <w:r>
        <w:rPr>
          <w:rFonts w:ascii="PT Sans" w:eastAsia="PT Sans" w:hAnsi="PT Sans" w:cs="PT Sans"/>
          <w:sz w:val="21"/>
          <w:szCs w:val="21"/>
          <w:highlight w:val="yellow"/>
        </w:rPr>
        <w:t>RUIMTE VOOR EIGEN SPECIFICATIES</w:t>
      </w:r>
      <w:r>
        <w:rPr>
          <w:rFonts w:ascii="PT Sans" w:eastAsia="PT Sans" w:hAnsi="PT Sans" w:cs="PT Sans"/>
          <w:sz w:val="21"/>
          <w:szCs w:val="21"/>
        </w:rPr>
        <w:t xml:space="preserve">] </w:t>
      </w:r>
    </w:p>
    <w:p w14:paraId="00000036" w14:textId="77777777" w:rsidR="00164677" w:rsidRDefault="00A70C78">
      <w:pPr>
        <w:pStyle w:val="Normal3"/>
        <w:spacing w:after="0" w:line="240" w:lineRule="auto"/>
        <w:rPr>
          <w:rFonts w:ascii="PT Sans" w:eastAsia="PT Sans" w:hAnsi="PT Sans" w:cs="PT Sans"/>
          <w:b/>
          <w:color w:val="0E6B63"/>
          <w:sz w:val="32"/>
          <w:szCs w:val="32"/>
        </w:rPr>
      </w:pPr>
      <w:r>
        <w:rPr>
          <w:rFonts w:ascii="PT Sans" w:eastAsia="PT Sans" w:hAnsi="PT Sans" w:cs="PT Sans"/>
          <w:b/>
          <w:color w:val="0E6B63"/>
          <w:sz w:val="32"/>
          <w:szCs w:val="32"/>
        </w:rPr>
        <w:t>Inhoudsopgave</w:t>
      </w:r>
    </w:p>
    <w:sdt>
      <w:sdtPr>
        <w:id w:val="662494124"/>
        <w:docPartObj>
          <w:docPartGallery w:val="Table of Contents"/>
          <w:docPartUnique/>
        </w:docPartObj>
      </w:sdtPr>
      <w:sdtContent>
        <w:p w14:paraId="00000037" w14:textId="77777777" w:rsidR="00164677" w:rsidRDefault="00A70C78">
          <w:pPr>
            <w:pStyle w:val="Normal3"/>
            <w:pBdr>
              <w:top w:val="nil"/>
              <w:left w:val="nil"/>
              <w:bottom w:val="nil"/>
              <w:right w:val="nil"/>
              <w:between w:val="nil"/>
            </w:pBdr>
            <w:tabs>
              <w:tab w:val="right" w:pos="9062"/>
            </w:tabs>
            <w:spacing w:after="100"/>
            <w:rPr>
              <w:color w:val="000000"/>
              <w:sz w:val="24"/>
              <w:szCs w:val="24"/>
            </w:rPr>
          </w:pPr>
          <w:r>
            <w:fldChar w:fldCharType="begin"/>
          </w:r>
          <w:r>
            <w:instrText xml:space="preserve"> TOC \h \u \z \t "Heading 1,1,Heading 2,2,Heading 3,3,"</w:instrText>
          </w:r>
          <w:r>
            <w:fldChar w:fldCharType="separate"/>
          </w:r>
          <w:hyperlink w:anchor="_heading=h.1fob9te">
            <w:r>
              <w:rPr>
                <w:rFonts w:ascii="PT Sans" w:eastAsia="PT Sans" w:hAnsi="PT Sans" w:cs="PT Sans"/>
                <w:b/>
                <w:color w:val="000000"/>
              </w:rPr>
              <w:t>Samenvatting</w:t>
            </w:r>
          </w:hyperlink>
          <w:hyperlink w:anchor="_heading=h.1fob9te">
            <w:r>
              <w:rPr>
                <w:color w:val="000000"/>
              </w:rPr>
              <w:tab/>
              <w:t>2</w:t>
            </w:r>
          </w:hyperlink>
        </w:p>
        <w:p w14:paraId="00000038" w14:textId="77777777" w:rsidR="00164677" w:rsidRDefault="00A70C78">
          <w:pPr>
            <w:pStyle w:val="Normal3"/>
            <w:pBdr>
              <w:top w:val="nil"/>
              <w:left w:val="nil"/>
              <w:bottom w:val="nil"/>
              <w:right w:val="nil"/>
              <w:between w:val="nil"/>
            </w:pBdr>
            <w:tabs>
              <w:tab w:val="left" w:pos="440"/>
              <w:tab w:val="right" w:pos="9062"/>
            </w:tabs>
            <w:spacing w:after="100"/>
            <w:rPr>
              <w:color w:val="000000"/>
              <w:sz w:val="24"/>
              <w:szCs w:val="24"/>
            </w:rPr>
          </w:pPr>
          <w:hyperlink w:anchor="_heading=h.3znysh7">
            <w:r>
              <w:rPr>
                <w:rFonts w:ascii="PT Sans" w:eastAsia="PT Sans" w:hAnsi="PT Sans" w:cs="PT Sans"/>
                <w:b/>
                <w:color w:val="000000"/>
              </w:rPr>
              <w:t>1</w:t>
            </w:r>
          </w:hyperlink>
          <w:hyperlink w:anchor="_heading=h.3znysh7">
            <w:r>
              <w:rPr>
                <w:color w:val="000000"/>
                <w:sz w:val="24"/>
                <w:szCs w:val="24"/>
              </w:rPr>
              <w:tab/>
            </w:r>
          </w:hyperlink>
          <w:r>
            <w:fldChar w:fldCharType="begin"/>
          </w:r>
          <w:r>
            <w:instrText xml:space="preserve"> PAGEREF _heading=h.3znysh7 \h </w:instrText>
          </w:r>
          <w:r>
            <w:fldChar w:fldCharType="separate"/>
          </w:r>
          <w:r>
            <w:rPr>
              <w:rFonts w:ascii="PT Sans" w:eastAsia="PT Sans" w:hAnsi="PT Sans" w:cs="PT Sans"/>
              <w:b/>
              <w:color w:val="000000"/>
            </w:rPr>
            <w:t>Projectgegevens</w:t>
          </w:r>
          <w:r>
            <w:rPr>
              <w:color w:val="000000"/>
            </w:rPr>
            <w:tab/>
            <w:t>3</w:t>
          </w:r>
          <w:r>
            <w:fldChar w:fldCharType="end"/>
          </w:r>
        </w:p>
        <w:p w14:paraId="00000039" w14:textId="77777777" w:rsidR="00164677" w:rsidRDefault="00A70C78">
          <w:pPr>
            <w:pStyle w:val="Normal3"/>
            <w:pBdr>
              <w:top w:val="nil"/>
              <w:left w:val="nil"/>
              <w:bottom w:val="nil"/>
              <w:right w:val="nil"/>
              <w:between w:val="nil"/>
            </w:pBdr>
            <w:tabs>
              <w:tab w:val="left" w:pos="960"/>
              <w:tab w:val="right" w:pos="9062"/>
            </w:tabs>
            <w:spacing w:after="100"/>
            <w:ind w:left="220"/>
            <w:rPr>
              <w:color w:val="000000"/>
              <w:sz w:val="24"/>
              <w:szCs w:val="24"/>
            </w:rPr>
          </w:pPr>
          <w:hyperlink w:anchor="_heading=h.2et92p0">
            <w:r>
              <w:rPr>
                <w:rFonts w:ascii="PT Sans" w:eastAsia="PT Sans" w:hAnsi="PT Sans" w:cs="PT Sans"/>
                <w:color w:val="000000"/>
              </w:rPr>
              <w:t>1.1</w:t>
            </w:r>
          </w:hyperlink>
          <w:hyperlink w:anchor="_heading=h.2et92p0">
            <w:r>
              <w:rPr>
                <w:color w:val="000000"/>
                <w:sz w:val="24"/>
                <w:szCs w:val="24"/>
              </w:rPr>
              <w:tab/>
            </w:r>
          </w:hyperlink>
          <w:r>
            <w:fldChar w:fldCharType="begin"/>
          </w:r>
          <w:r>
            <w:instrText xml:space="preserve"> PAGEREF _heading=h.2et92p0 \h </w:instrText>
          </w:r>
          <w:r>
            <w:fldChar w:fldCharType="separate"/>
          </w:r>
          <w:r>
            <w:rPr>
              <w:rFonts w:ascii="PT Sans" w:eastAsia="PT Sans" w:hAnsi="PT Sans" w:cs="PT Sans"/>
              <w:color w:val="000000"/>
            </w:rPr>
            <w:t>Procesbeschrijving</w:t>
          </w:r>
          <w:r>
            <w:rPr>
              <w:color w:val="000000"/>
            </w:rPr>
            <w:tab/>
            <w:t>3</w:t>
          </w:r>
          <w:r>
            <w:fldChar w:fldCharType="end"/>
          </w:r>
        </w:p>
        <w:p w14:paraId="0000003A" w14:textId="77777777" w:rsidR="00164677" w:rsidRDefault="00A70C78">
          <w:pPr>
            <w:pStyle w:val="Normal3"/>
            <w:pBdr>
              <w:top w:val="nil"/>
              <w:left w:val="nil"/>
              <w:bottom w:val="nil"/>
              <w:right w:val="nil"/>
              <w:between w:val="nil"/>
            </w:pBdr>
            <w:tabs>
              <w:tab w:val="left" w:pos="960"/>
              <w:tab w:val="right" w:pos="9062"/>
            </w:tabs>
            <w:spacing w:after="100"/>
            <w:ind w:left="220"/>
            <w:rPr>
              <w:color w:val="000000"/>
              <w:sz w:val="24"/>
              <w:szCs w:val="24"/>
            </w:rPr>
          </w:pPr>
          <w:hyperlink w:anchor="_heading=h.tyjcwt">
            <w:r>
              <w:rPr>
                <w:rFonts w:ascii="PT Sans" w:eastAsia="PT Sans" w:hAnsi="PT Sans" w:cs="PT Sans"/>
                <w:color w:val="000000"/>
              </w:rPr>
              <w:t>1.2</w:t>
            </w:r>
          </w:hyperlink>
          <w:hyperlink w:anchor="_heading=h.tyjcwt">
            <w:r>
              <w:rPr>
                <w:color w:val="000000"/>
                <w:sz w:val="24"/>
                <w:szCs w:val="24"/>
              </w:rPr>
              <w:tab/>
            </w:r>
          </w:hyperlink>
          <w:r>
            <w:fldChar w:fldCharType="begin"/>
          </w:r>
          <w:r>
            <w:instrText xml:space="preserve"> PAGEREF _heading=h.tyjcwt \h </w:instrText>
          </w:r>
          <w:r>
            <w:fldChar w:fldCharType="separate"/>
          </w:r>
          <w:r>
            <w:rPr>
              <w:rFonts w:ascii="PT Sans" w:eastAsia="PT Sans" w:hAnsi="PT Sans" w:cs="PT Sans"/>
              <w:color w:val="000000"/>
            </w:rPr>
            <w:t>Ketenbeschrijving en betrokken organisaties</w:t>
          </w:r>
          <w:r>
            <w:rPr>
              <w:color w:val="000000"/>
            </w:rPr>
            <w:tab/>
            <w:t>5</w:t>
          </w:r>
          <w:r>
            <w:fldChar w:fldCharType="end"/>
          </w:r>
        </w:p>
        <w:p w14:paraId="0000003B" w14:textId="77777777" w:rsidR="00164677" w:rsidRDefault="00A70C78">
          <w:pPr>
            <w:pStyle w:val="Normal3"/>
            <w:pBdr>
              <w:top w:val="nil"/>
              <w:left w:val="nil"/>
              <w:bottom w:val="nil"/>
              <w:right w:val="nil"/>
              <w:between w:val="nil"/>
            </w:pBdr>
            <w:tabs>
              <w:tab w:val="left" w:pos="960"/>
              <w:tab w:val="right" w:pos="9062"/>
            </w:tabs>
            <w:spacing w:after="100"/>
            <w:ind w:left="220"/>
            <w:rPr>
              <w:color w:val="000000"/>
              <w:sz w:val="24"/>
              <w:szCs w:val="24"/>
            </w:rPr>
          </w:pPr>
          <w:hyperlink w:anchor="_heading=h.3dy6vkm">
            <w:r>
              <w:rPr>
                <w:rFonts w:ascii="PT Sans" w:eastAsia="PT Sans" w:hAnsi="PT Sans" w:cs="PT Sans"/>
                <w:color w:val="000000"/>
              </w:rPr>
              <w:t>1.3</w:t>
            </w:r>
          </w:hyperlink>
          <w:hyperlink w:anchor="_heading=h.3dy6vkm">
            <w:r>
              <w:rPr>
                <w:color w:val="000000"/>
                <w:sz w:val="24"/>
                <w:szCs w:val="24"/>
              </w:rPr>
              <w:tab/>
            </w:r>
          </w:hyperlink>
          <w:r>
            <w:fldChar w:fldCharType="begin"/>
          </w:r>
          <w:r>
            <w:instrText xml:space="preserve"> PAGEREF _heading=h.3dy6vkm \h </w:instrText>
          </w:r>
          <w:r>
            <w:fldChar w:fldCharType="separate"/>
          </w:r>
          <w:r>
            <w:rPr>
              <w:rFonts w:ascii="PT Sans" w:eastAsia="PT Sans" w:hAnsi="PT Sans" w:cs="PT Sans"/>
              <w:color w:val="000000"/>
            </w:rPr>
            <w:t>Projectlocaties &amp; eigenaarschap</w:t>
          </w:r>
          <w:r>
            <w:rPr>
              <w:color w:val="000000"/>
            </w:rPr>
            <w:tab/>
            <w:t>5</w:t>
          </w:r>
          <w:r>
            <w:fldChar w:fldCharType="end"/>
          </w:r>
        </w:p>
        <w:p w14:paraId="0000003C" w14:textId="77777777" w:rsidR="00164677" w:rsidRDefault="00A70C78">
          <w:pPr>
            <w:pStyle w:val="Normal3"/>
            <w:pBdr>
              <w:top w:val="nil"/>
              <w:left w:val="nil"/>
              <w:bottom w:val="nil"/>
              <w:right w:val="nil"/>
              <w:between w:val="nil"/>
            </w:pBdr>
            <w:tabs>
              <w:tab w:val="left" w:pos="960"/>
              <w:tab w:val="right" w:pos="9062"/>
            </w:tabs>
            <w:spacing w:after="100"/>
            <w:ind w:left="220"/>
            <w:rPr>
              <w:color w:val="000000"/>
              <w:sz w:val="24"/>
              <w:szCs w:val="24"/>
            </w:rPr>
          </w:pPr>
          <w:hyperlink w:anchor="_heading=h.1t3h5sf">
            <w:r>
              <w:rPr>
                <w:rFonts w:ascii="PT Sans" w:eastAsia="PT Sans" w:hAnsi="PT Sans" w:cs="PT Sans"/>
                <w:color w:val="000000"/>
              </w:rPr>
              <w:t>1.4</w:t>
            </w:r>
          </w:hyperlink>
          <w:hyperlink w:anchor="_heading=h.1t3h5sf">
            <w:r>
              <w:rPr>
                <w:color w:val="000000"/>
                <w:sz w:val="24"/>
                <w:szCs w:val="24"/>
              </w:rPr>
              <w:tab/>
            </w:r>
          </w:hyperlink>
          <w:r>
            <w:fldChar w:fldCharType="begin"/>
          </w:r>
          <w:r>
            <w:instrText xml:space="preserve"> PAGEREF _heading=h.1t3h5sf \h </w:instrText>
          </w:r>
          <w:r>
            <w:fldChar w:fldCharType="separate"/>
          </w:r>
          <w:r>
            <w:rPr>
              <w:rFonts w:ascii="PT Sans" w:eastAsia="PT Sans" w:hAnsi="PT Sans" w:cs="PT Sans"/>
              <w:color w:val="000000"/>
            </w:rPr>
            <w:t>Periode</w:t>
          </w:r>
          <w:r>
            <w:rPr>
              <w:color w:val="000000"/>
            </w:rPr>
            <w:tab/>
            <w:t>5</w:t>
          </w:r>
          <w:r>
            <w:fldChar w:fldCharType="end"/>
          </w:r>
        </w:p>
        <w:p w14:paraId="0000003D" w14:textId="77777777" w:rsidR="00164677" w:rsidRDefault="00A70C78">
          <w:pPr>
            <w:pStyle w:val="Normal3"/>
            <w:pBdr>
              <w:top w:val="nil"/>
              <w:left w:val="nil"/>
              <w:bottom w:val="nil"/>
              <w:right w:val="nil"/>
              <w:between w:val="nil"/>
            </w:pBdr>
            <w:tabs>
              <w:tab w:val="left" w:pos="440"/>
              <w:tab w:val="right" w:pos="9062"/>
            </w:tabs>
            <w:spacing w:after="100"/>
            <w:rPr>
              <w:color w:val="000000"/>
              <w:sz w:val="24"/>
              <w:szCs w:val="24"/>
            </w:rPr>
          </w:pPr>
          <w:hyperlink w:anchor="_heading=h.4d34og8">
            <w:r>
              <w:rPr>
                <w:rFonts w:ascii="PT Sans" w:eastAsia="PT Sans" w:hAnsi="PT Sans" w:cs="PT Sans"/>
                <w:b/>
                <w:color w:val="000000"/>
              </w:rPr>
              <w:t>2</w:t>
            </w:r>
          </w:hyperlink>
          <w:hyperlink w:anchor="_heading=h.4d34og8">
            <w:r>
              <w:rPr>
                <w:color w:val="000000"/>
                <w:sz w:val="24"/>
                <w:szCs w:val="24"/>
              </w:rPr>
              <w:tab/>
            </w:r>
          </w:hyperlink>
          <w:r>
            <w:fldChar w:fldCharType="begin"/>
          </w:r>
          <w:r>
            <w:instrText xml:space="preserve"> PAGEREF _heading=h.4d34og8 \h </w:instrText>
          </w:r>
          <w:r>
            <w:fldChar w:fldCharType="separate"/>
          </w:r>
          <w:r>
            <w:rPr>
              <w:rFonts w:ascii="PT Sans" w:eastAsia="PT Sans" w:hAnsi="PT Sans" w:cs="PT Sans"/>
              <w:b/>
              <w:color w:val="000000"/>
            </w:rPr>
            <w:t>QUALITY-criteria</w:t>
          </w:r>
          <w:r>
            <w:rPr>
              <w:color w:val="000000"/>
            </w:rPr>
            <w:tab/>
            <w:t>6</w:t>
          </w:r>
          <w:r>
            <w:fldChar w:fldCharType="end"/>
          </w:r>
        </w:p>
        <w:p w14:paraId="0000003E" w14:textId="77777777" w:rsidR="00164677" w:rsidRDefault="00A70C78">
          <w:pPr>
            <w:pStyle w:val="Normal3"/>
            <w:pBdr>
              <w:top w:val="nil"/>
              <w:left w:val="nil"/>
              <w:bottom w:val="nil"/>
              <w:right w:val="nil"/>
              <w:between w:val="nil"/>
            </w:pBdr>
            <w:tabs>
              <w:tab w:val="left" w:pos="960"/>
              <w:tab w:val="right" w:pos="9062"/>
            </w:tabs>
            <w:spacing w:after="100"/>
            <w:ind w:left="220"/>
            <w:rPr>
              <w:color w:val="000000"/>
              <w:sz w:val="24"/>
              <w:szCs w:val="24"/>
            </w:rPr>
          </w:pPr>
          <w:hyperlink w:anchor="_heading=h.2s8eyo1">
            <w:r>
              <w:rPr>
                <w:rFonts w:ascii="PT Sans" w:eastAsia="PT Sans" w:hAnsi="PT Sans" w:cs="PT Sans"/>
                <w:color w:val="000000"/>
              </w:rPr>
              <w:t>2.1</w:t>
            </w:r>
          </w:hyperlink>
          <w:hyperlink w:anchor="_heading=h.2s8eyo1">
            <w:r>
              <w:rPr>
                <w:color w:val="000000"/>
                <w:sz w:val="24"/>
                <w:szCs w:val="24"/>
              </w:rPr>
              <w:tab/>
            </w:r>
          </w:hyperlink>
          <w:r>
            <w:fldChar w:fldCharType="begin"/>
          </w:r>
          <w:r>
            <w:instrText xml:space="preserve"> PAGEREF _heading=h.2s8eyo1 \h </w:instrText>
          </w:r>
          <w:r>
            <w:fldChar w:fldCharType="separate"/>
          </w:r>
          <w:r>
            <w:rPr>
              <w:rFonts w:ascii="PT Sans" w:eastAsia="PT Sans" w:hAnsi="PT Sans" w:cs="PT Sans"/>
              <w:color w:val="000000"/>
            </w:rPr>
            <w:t>Kwantificering</w:t>
          </w:r>
          <w:r>
            <w:rPr>
              <w:color w:val="000000"/>
            </w:rPr>
            <w:tab/>
            <w:t>6</w:t>
          </w:r>
          <w:r>
            <w:fldChar w:fldCharType="end"/>
          </w:r>
        </w:p>
        <w:p w14:paraId="0000003F" w14:textId="77777777" w:rsidR="00164677" w:rsidRDefault="00A70C78">
          <w:pPr>
            <w:pStyle w:val="Normal3"/>
            <w:pBdr>
              <w:top w:val="nil"/>
              <w:left w:val="nil"/>
              <w:bottom w:val="nil"/>
              <w:right w:val="nil"/>
              <w:between w:val="nil"/>
            </w:pBdr>
            <w:tabs>
              <w:tab w:val="left" w:pos="1200"/>
              <w:tab w:val="right" w:pos="9062"/>
            </w:tabs>
            <w:spacing w:after="100"/>
            <w:ind w:left="440"/>
            <w:rPr>
              <w:color w:val="000000"/>
              <w:sz w:val="24"/>
              <w:szCs w:val="24"/>
            </w:rPr>
          </w:pPr>
          <w:hyperlink w:anchor="_heading=h.3rdcrjn">
            <w:r>
              <w:rPr>
                <w:rFonts w:ascii="PT Sans" w:eastAsia="PT Sans" w:hAnsi="PT Sans" w:cs="PT Sans"/>
                <w:b/>
                <w:color w:val="000000"/>
              </w:rPr>
              <w:t>2.1.1</w:t>
            </w:r>
          </w:hyperlink>
          <w:hyperlink w:anchor="_heading=h.3rdcrjn">
            <w:r>
              <w:rPr>
                <w:color w:val="000000"/>
                <w:sz w:val="24"/>
                <w:szCs w:val="24"/>
              </w:rPr>
              <w:tab/>
            </w:r>
          </w:hyperlink>
          <w:r>
            <w:fldChar w:fldCharType="begin"/>
          </w:r>
          <w:r>
            <w:instrText xml:space="preserve"> PAGEREF _heading=h.3rdcrjn \h </w:instrText>
          </w:r>
          <w:r>
            <w:fldChar w:fldCharType="separate"/>
          </w:r>
          <w:r>
            <w:rPr>
              <w:rFonts w:ascii="PT Sans" w:eastAsia="PT Sans" w:hAnsi="PT Sans" w:cs="PT Sans"/>
              <w:b/>
              <w:color w:val="000000"/>
            </w:rPr>
            <w:t>Baseline scenario (CR_baseline)</w:t>
          </w:r>
          <w:r>
            <w:rPr>
              <w:color w:val="000000"/>
            </w:rPr>
            <w:tab/>
            <w:t>6</w:t>
          </w:r>
          <w:r>
            <w:fldChar w:fldCharType="end"/>
          </w:r>
        </w:p>
        <w:p w14:paraId="00000040" w14:textId="77777777" w:rsidR="00164677" w:rsidRDefault="00A70C78">
          <w:pPr>
            <w:pStyle w:val="Normal3"/>
            <w:pBdr>
              <w:top w:val="nil"/>
              <w:left w:val="nil"/>
              <w:bottom w:val="nil"/>
              <w:right w:val="nil"/>
              <w:between w:val="nil"/>
            </w:pBdr>
            <w:tabs>
              <w:tab w:val="left" w:pos="1200"/>
              <w:tab w:val="right" w:pos="9062"/>
            </w:tabs>
            <w:spacing w:after="100"/>
            <w:ind w:left="440"/>
            <w:rPr>
              <w:color w:val="000000"/>
              <w:sz w:val="24"/>
              <w:szCs w:val="24"/>
            </w:rPr>
          </w:pPr>
          <w:hyperlink w:anchor="_heading=h.lnxbz9">
            <w:r>
              <w:rPr>
                <w:rFonts w:ascii="PT Sans" w:eastAsia="PT Sans" w:hAnsi="PT Sans" w:cs="PT Sans"/>
                <w:b/>
                <w:color w:val="000000"/>
              </w:rPr>
              <w:t>2.1.2</w:t>
            </w:r>
          </w:hyperlink>
          <w:hyperlink w:anchor="_heading=h.lnxbz9">
            <w:r>
              <w:rPr>
                <w:color w:val="000000"/>
                <w:sz w:val="24"/>
                <w:szCs w:val="24"/>
              </w:rPr>
              <w:tab/>
            </w:r>
          </w:hyperlink>
          <w:r>
            <w:fldChar w:fldCharType="begin"/>
          </w:r>
          <w:r>
            <w:instrText xml:space="preserve"> PAGEREF _heading=h.lnxbz9 \h </w:instrText>
          </w:r>
          <w:r>
            <w:fldChar w:fldCharType="separate"/>
          </w:r>
          <w:r>
            <w:rPr>
              <w:rFonts w:ascii="PT Sans" w:eastAsia="PT Sans" w:hAnsi="PT Sans" w:cs="PT Sans"/>
              <w:b/>
              <w:color w:val="000000"/>
            </w:rPr>
            <w:t>CO</w:t>
          </w:r>
          <w:r>
            <w:rPr>
              <w:rFonts w:ascii="PT Sans" w:eastAsia="PT Sans" w:hAnsi="PT Sans" w:cs="PT Sans"/>
              <w:b/>
              <w:color w:val="000000"/>
              <w:vertAlign w:val="subscript"/>
            </w:rPr>
            <w:t>2</w:t>
          </w:r>
          <w:r>
            <w:rPr>
              <w:rFonts w:ascii="PT Sans" w:eastAsia="PT Sans" w:hAnsi="PT Sans" w:cs="PT Sans"/>
              <w:b/>
              <w:color w:val="000000"/>
            </w:rPr>
            <w:t>-vastlegging</w:t>
          </w:r>
          <w:r>
            <w:rPr>
              <w:color w:val="000000"/>
            </w:rPr>
            <w:tab/>
            <w:t>6</w:t>
          </w:r>
          <w:r>
            <w:fldChar w:fldCharType="end"/>
          </w:r>
        </w:p>
        <w:p w14:paraId="00000041" w14:textId="77777777" w:rsidR="00164677" w:rsidRDefault="00A70C78">
          <w:pPr>
            <w:pStyle w:val="Normal3"/>
            <w:pBdr>
              <w:top w:val="nil"/>
              <w:left w:val="nil"/>
              <w:bottom w:val="nil"/>
              <w:right w:val="nil"/>
              <w:between w:val="nil"/>
            </w:pBdr>
            <w:tabs>
              <w:tab w:val="left" w:pos="1200"/>
              <w:tab w:val="right" w:pos="9062"/>
            </w:tabs>
            <w:spacing w:after="100"/>
            <w:ind w:left="440"/>
            <w:rPr>
              <w:color w:val="000000"/>
              <w:sz w:val="24"/>
              <w:szCs w:val="24"/>
            </w:rPr>
          </w:pPr>
          <w:hyperlink w:anchor="_heading=h.35nkun2">
            <w:r>
              <w:rPr>
                <w:rFonts w:ascii="PT Sans" w:eastAsia="PT Sans" w:hAnsi="PT Sans" w:cs="PT Sans"/>
                <w:b/>
                <w:color w:val="000000"/>
              </w:rPr>
              <w:t>2.1.3</w:t>
            </w:r>
          </w:hyperlink>
          <w:hyperlink w:anchor="_heading=h.35nkun2">
            <w:r>
              <w:rPr>
                <w:color w:val="000000"/>
                <w:sz w:val="24"/>
                <w:szCs w:val="24"/>
              </w:rPr>
              <w:tab/>
            </w:r>
          </w:hyperlink>
          <w:r>
            <w:fldChar w:fldCharType="begin"/>
          </w:r>
          <w:r>
            <w:instrText xml:space="preserve"> PAGEREF _heading=h.35nkun2 \h </w:instrText>
          </w:r>
          <w:r>
            <w:fldChar w:fldCharType="separate"/>
          </w:r>
          <w:r>
            <w:rPr>
              <w:rFonts w:ascii="PT Sans" w:eastAsia="PT Sans" w:hAnsi="PT Sans" w:cs="PT Sans"/>
              <w:b/>
              <w:color w:val="000000"/>
            </w:rPr>
            <w:t>Uitstoot van broeikasgassen</w:t>
          </w:r>
          <w:r>
            <w:rPr>
              <w:color w:val="000000"/>
            </w:rPr>
            <w:tab/>
            <w:t>7</w:t>
          </w:r>
          <w:r>
            <w:fldChar w:fldCharType="end"/>
          </w:r>
        </w:p>
        <w:p w14:paraId="00000042" w14:textId="77777777" w:rsidR="00164677" w:rsidRDefault="00A70C78">
          <w:pPr>
            <w:pStyle w:val="Normal3"/>
            <w:pBdr>
              <w:top w:val="nil"/>
              <w:left w:val="nil"/>
              <w:bottom w:val="nil"/>
              <w:right w:val="nil"/>
              <w:between w:val="nil"/>
            </w:pBdr>
            <w:tabs>
              <w:tab w:val="left" w:pos="1200"/>
              <w:tab w:val="right" w:pos="9062"/>
            </w:tabs>
            <w:spacing w:after="100"/>
            <w:ind w:left="440"/>
            <w:rPr>
              <w:color w:val="000000"/>
              <w:sz w:val="24"/>
              <w:szCs w:val="24"/>
            </w:rPr>
          </w:pPr>
          <w:hyperlink w:anchor="_heading=h.1ksv4uv">
            <w:r>
              <w:rPr>
                <w:rFonts w:ascii="PT Sans" w:eastAsia="PT Sans" w:hAnsi="PT Sans" w:cs="PT Sans"/>
                <w:b/>
                <w:color w:val="000000"/>
              </w:rPr>
              <w:t>2.1.4</w:t>
            </w:r>
          </w:hyperlink>
          <w:hyperlink w:anchor="_heading=h.1ksv4uv">
            <w:r>
              <w:rPr>
                <w:color w:val="000000"/>
                <w:sz w:val="24"/>
                <w:szCs w:val="24"/>
              </w:rPr>
              <w:tab/>
            </w:r>
          </w:hyperlink>
          <w:r>
            <w:fldChar w:fldCharType="begin"/>
          </w:r>
          <w:r>
            <w:instrText xml:space="preserve"> PAGEREF _heading=h.1ksv4uv \h </w:instrText>
          </w:r>
          <w:r>
            <w:fldChar w:fldCharType="separate"/>
          </w:r>
          <w:r>
            <w:rPr>
              <w:rFonts w:ascii="PT Sans" w:eastAsia="PT Sans" w:hAnsi="PT Sans" w:cs="PT Sans"/>
              <w:b/>
              <w:color w:val="000000"/>
            </w:rPr>
            <w:t>Resultaat (Net Carbon Removal Benefit)</w:t>
          </w:r>
          <w:r>
            <w:rPr>
              <w:color w:val="000000"/>
            </w:rPr>
            <w:tab/>
            <w:t>7</w:t>
          </w:r>
          <w:r>
            <w:fldChar w:fldCharType="end"/>
          </w:r>
        </w:p>
        <w:p w14:paraId="00000043" w14:textId="77777777" w:rsidR="00164677" w:rsidRDefault="00A70C78">
          <w:pPr>
            <w:pStyle w:val="Normal3"/>
            <w:pBdr>
              <w:top w:val="nil"/>
              <w:left w:val="nil"/>
              <w:bottom w:val="nil"/>
              <w:right w:val="nil"/>
              <w:between w:val="nil"/>
            </w:pBdr>
            <w:tabs>
              <w:tab w:val="left" w:pos="960"/>
              <w:tab w:val="right" w:pos="9062"/>
            </w:tabs>
            <w:spacing w:after="100"/>
            <w:ind w:left="220"/>
            <w:rPr>
              <w:color w:val="000000"/>
              <w:sz w:val="24"/>
              <w:szCs w:val="24"/>
            </w:rPr>
          </w:pPr>
          <w:hyperlink w:anchor="_heading=h.44sinio">
            <w:r>
              <w:rPr>
                <w:rFonts w:ascii="PT Sans" w:eastAsia="PT Sans" w:hAnsi="PT Sans" w:cs="PT Sans"/>
                <w:color w:val="000000"/>
              </w:rPr>
              <w:t>2.2</w:t>
            </w:r>
          </w:hyperlink>
          <w:hyperlink w:anchor="_heading=h.44sinio">
            <w:r>
              <w:rPr>
                <w:color w:val="000000"/>
                <w:sz w:val="24"/>
                <w:szCs w:val="24"/>
              </w:rPr>
              <w:tab/>
            </w:r>
          </w:hyperlink>
          <w:r>
            <w:fldChar w:fldCharType="begin"/>
          </w:r>
          <w:r>
            <w:instrText xml:space="preserve"> PAGEREF _heading=h.44sinio \h </w:instrText>
          </w:r>
          <w:r>
            <w:fldChar w:fldCharType="separate"/>
          </w:r>
          <w:r>
            <w:rPr>
              <w:rFonts w:ascii="PT Sans" w:eastAsia="PT Sans" w:hAnsi="PT Sans" w:cs="PT Sans"/>
              <w:color w:val="000000"/>
            </w:rPr>
            <w:t>Additionaliteit</w:t>
          </w:r>
          <w:r>
            <w:rPr>
              <w:color w:val="000000"/>
            </w:rPr>
            <w:tab/>
            <w:t>8</w:t>
          </w:r>
          <w:r>
            <w:fldChar w:fldCharType="end"/>
          </w:r>
        </w:p>
        <w:p w14:paraId="00000044" w14:textId="77777777" w:rsidR="00164677" w:rsidRDefault="00A70C78">
          <w:pPr>
            <w:pStyle w:val="Normal3"/>
            <w:pBdr>
              <w:top w:val="nil"/>
              <w:left w:val="nil"/>
              <w:bottom w:val="nil"/>
              <w:right w:val="nil"/>
              <w:between w:val="nil"/>
            </w:pBdr>
            <w:tabs>
              <w:tab w:val="left" w:pos="960"/>
              <w:tab w:val="right" w:pos="9062"/>
            </w:tabs>
            <w:spacing w:after="100"/>
            <w:ind w:left="220"/>
            <w:rPr>
              <w:color w:val="000000"/>
              <w:sz w:val="24"/>
              <w:szCs w:val="24"/>
            </w:rPr>
          </w:pPr>
          <w:hyperlink w:anchor="_heading=h.2jxsxqh">
            <w:r>
              <w:rPr>
                <w:rFonts w:ascii="PT Sans" w:eastAsia="PT Sans" w:hAnsi="PT Sans" w:cs="PT Sans"/>
                <w:color w:val="000000"/>
              </w:rPr>
              <w:t>2.3</w:t>
            </w:r>
          </w:hyperlink>
          <w:hyperlink w:anchor="_heading=h.2jxsxqh">
            <w:r>
              <w:rPr>
                <w:color w:val="000000"/>
                <w:sz w:val="24"/>
                <w:szCs w:val="24"/>
              </w:rPr>
              <w:tab/>
            </w:r>
          </w:hyperlink>
          <w:r>
            <w:fldChar w:fldCharType="begin"/>
          </w:r>
          <w:r>
            <w:instrText xml:space="preserve"> PAGEREF _heading=h.2jxsxqh \h </w:instrText>
          </w:r>
          <w:r>
            <w:fldChar w:fldCharType="separate"/>
          </w:r>
          <w:r>
            <w:rPr>
              <w:rFonts w:ascii="PT Sans" w:eastAsia="PT Sans" w:hAnsi="PT Sans" w:cs="PT Sans"/>
              <w:color w:val="000000"/>
            </w:rPr>
            <w:t>Levensduur</w:t>
          </w:r>
          <w:r>
            <w:rPr>
              <w:color w:val="000000"/>
            </w:rPr>
            <w:tab/>
            <w:t>8</w:t>
          </w:r>
          <w:r>
            <w:fldChar w:fldCharType="end"/>
          </w:r>
        </w:p>
        <w:p w14:paraId="00000045" w14:textId="77777777" w:rsidR="00164677" w:rsidRDefault="00A70C78">
          <w:pPr>
            <w:pStyle w:val="Normal3"/>
            <w:pBdr>
              <w:top w:val="nil"/>
              <w:left w:val="nil"/>
              <w:bottom w:val="nil"/>
              <w:right w:val="nil"/>
              <w:between w:val="nil"/>
            </w:pBdr>
            <w:tabs>
              <w:tab w:val="left" w:pos="960"/>
              <w:tab w:val="right" w:pos="9062"/>
            </w:tabs>
            <w:spacing w:after="100"/>
            <w:ind w:left="220"/>
            <w:rPr>
              <w:color w:val="000000"/>
              <w:sz w:val="24"/>
              <w:szCs w:val="24"/>
            </w:rPr>
          </w:pPr>
          <w:hyperlink w:anchor="_heading=h.z337ya">
            <w:r>
              <w:rPr>
                <w:rFonts w:ascii="PT Sans" w:eastAsia="PT Sans" w:hAnsi="PT Sans" w:cs="PT Sans"/>
                <w:color w:val="000000"/>
              </w:rPr>
              <w:t>2.4</w:t>
            </w:r>
          </w:hyperlink>
          <w:hyperlink w:anchor="_heading=h.z337ya">
            <w:r>
              <w:rPr>
                <w:color w:val="000000"/>
                <w:sz w:val="24"/>
                <w:szCs w:val="24"/>
              </w:rPr>
              <w:tab/>
            </w:r>
          </w:hyperlink>
          <w:r>
            <w:fldChar w:fldCharType="begin"/>
          </w:r>
          <w:r>
            <w:instrText xml:space="preserve"> PAGEREF _heading=h.z337ya \h </w:instrText>
          </w:r>
          <w:r>
            <w:fldChar w:fldCharType="separate"/>
          </w:r>
          <w:r>
            <w:rPr>
              <w:rFonts w:ascii="PT Sans" w:eastAsia="PT Sans" w:hAnsi="PT Sans" w:cs="PT Sans"/>
              <w:color w:val="000000"/>
            </w:rPr>
            <w:t>Duurzaamheid</w:t>
          </w:r>
          <w:r>
            <w:rPr>
              <w:color w:val="000000"/>
            </w:rPr>
            <w:tab/>
            <w:t>9</w:t>
          </w:r>
          <w:r>
            <w:fldChar w:fldCharType="end"/>
          </w:r>
        </w:p>
        <w:p w14:paraId="00000046" w14:textId="77777777" w:rsidR="00164677" w:rsidRDefault="00A70C78">
          <w:pPr>
            <w:pStyle w:val="Normal3"/>
            <w:pBdr>
              <w:top w:val="nil"/>
              <w:left w:val="nil"/>
              <w:bottom w:val="nil"/>
              <w:right w:val="nil"/>
              <w:between w:val="nil"/>
            </w:pBdr>
            <w:tabs>
              <w:tab w:val="left" w:pos="440"/>
              <w:tab w:val="right" w:pos="9062"/>
            </w:tabs>
            <w:spacing w:after="100"/>
            <w:rPr>
              <w:color w:val="000000"/>
              <w:sz w:val="24"/>
              <w:szCs w:val="24"/>
            </w:rPr>
          </w:pPr>
          <w:hyperlink w:anchor="_heading=h.3j2qqm3">
            <w:r>
              <w:rPr>
                <w:rFonts w:ascii="PT Sans" w:eastAsia="PT Sans" w:hAnsi="PT Sans" w:cs="PT Sans"/>
                <w:b/>
                <w:color w:val="000000"/>
              </w:rPr>
              <w:t>3</w:t>
            </w:r>
          </w:hyperlink>
          <w:hyperlink w:anchor="_heading=h.3j2qqm3">
            <w:r>
              <w:rPr>
                <w:color w:val="000000"/>
                <w:sz w:val="24"/>
                <w:szCs w:val="24"/>
              </w:rPr>
              <w:tab/>
            </w:r>
          </w:hyperlink>
          <w:r>
            <w:fldChar w:fldCharType="begin"/>
          </w:r>
          <w:r>
            <w:instrText xml:space="preserve"> PAGEREF _heading=h.3j2qqm3 \h </w:instrText>
          </w:r>
          <w:r>
            <w:fldChar w:fldCharType="separate"/>
          </w:r>
          <w:r>
            <w:rPr>
              <w:rFonts w:ascii="PT Sans" w:eastAsia="PT Sans" w:hAnsi="PT Sans" w:cs="PT Sans"/>
              <w:b/>
              <w:color w:val="000000"/>
            </w:rPr>
            <w:t>Monitoring, Rapportage, Verificatie en Risico’s</w:t>
          </w:r>
          <w:r>
            <w:rPr>
              <w:color w:val="000000"/>
            </w:rPr>
            <w:tab/>
            <w:t>11</w:t>
          </w:r>
          <w:r>
            <w:fldChar w:fldCharType="end"/>
          </w:r>
        </w:p>
        <w:p w14:paraId="00000047" w14:textId="77777777" w:rsidR="00164677" w:rsidRDefault="00A70C78">
          <w:pPr>
            <w:pStyle w:val="Normal3"/>
            <w:pBdr>
              <w:top w:val="nil"/>
              <w:left w:val="nil"/>
              <w:bottom w:val="nil"/>
              <w:right w:val="nil"/>
              <w:between w:val="nil"/>
            </w:pBdr>
            <w:tabs>
              <w:tab w:val="left" w:pos="960"/>
              <w:tab w:val="right" w:pos="9062"/>
            </w:tabs>
            <w:spacing w:after="100"/>
            <w:ind w:left="220"/>
            <w:rPr>
              <w:color w:val="000000"/>
              <w:sz w:val="24"/>
              <w:szCs w:val="24"/>
            </w:rPr>
          </w:pPr>
          <w:hyperlink w:anchor="_heading=h.1y810tw">
            <w:r>
              <w:rPr>
                <w:rFonts w:ascii="PT Sans" w:eastAsia="PT Sans" w:hAnsi="PT Sans" w:cs="PT Sans"/>
                <w:color w:val="000000"/>
              </w:rPr>
              <w:t>3.1</w:t>
            </w:r>
          </w:hyperlink>
          <w:hyperlink w:anchor="_heading=h.1y810tw">
            <w:r>
              <w:rPr>
                <w:color w:val="000000"/>
                <w:sz w:val="24"/>
                <w:szCs w:val="24"/>
              </w:rPr>
              <w:tab/>
            </w:r>
          </w:hyperlink>
          <w:r>
            <w:fldChar w:fldCharType="begin"/>
          </w:r>
          <w:r>
            <w:instrText xml:space="preserve"> PAGEREF _heading=h.1y810tw \h </w:instrText>
          </w:r>
          <w:r>
            <w:fldChar w:fldCharType="separate"/>
          </w:r>
          <w:r>
            <w:rPr>
              <w:rFonts w:ascii="PT Sans" w:eastAsia="PT Sans" w:hAnsi="PT Sans" w:cs="PT Sans"/>
              <w:color w:val="000000"/>
            </w:rPr>
            <w:t>Monitoring</w:t>
          </w:r>
          <w:r>
            <w:rPr>
              <w:color w:val="000000"/>
            </w:rPr>
            <w:tab/>
            <w:t>11</w:t>
          </w:r>
          <w:r>
            <w:fldChar w:fldCharType="end"/>
          </w:r>
        </w:p>
        <w:p w14:paraId="00000048" w14:textId="77777777" w:rsidR="00164677" w:rsidRDefault="00A70C78">
          <w:pPr>
            <w:pStyle w:val="Normal3"/>
            <w:pBdr>
              <w:top w:val="nil"/>
              <w:left w:val="nil"/>
              <w:bottom w:val="nil"/>
              <w:right w:val="nil"/>
              <w:between w:val="nil"/>
            </w:pBdr>
            <w:tabs>
              <w:tab w:val="left" w:pos="960"/>
              <w:tab w:val="right" w:pos="9062"/>
            </w:tabs>
            <w:spacing w:after="100"/>
            <w:ind w:left="220"/>
            <w:rPr>
              <w:color w:val="000000"/>
              <w:sz w:val="24"/>
              <w:szCs w:val="24"/>
            </w:rPr>
          </w:pPr>
          <w:hyperlink w:anchor="_heading=h.4i7ojhp">
            <w:r>
              <w:rPr>
                <w:rFonts w:ascii="PT Sans" w:eastAsia="PT Sans" w:hAnsi="PT Sans" w:cs="PT Sans"/>
                <w:color w:val="000000"/>
              </w:rPr>
              <w:t>3.2</w:t>
            </w:r>
          </w:hyperlink>
          <w:hyperlink w:anchor="_heading=h.4i7ojhp">
            <w:r>
              <w:rPr>
                <w:color w:val="000000"/>
                <w:sz w:val="24"/>
                <w:szCs w:val="24"/>
              </w:rPr>
              <w:tab/>
            </w:r>
          </w:hyperlink>
          <w:r>
            <w:fldChar w:fldCharType="begin"/>
          </w:r>
          <w:r>
            <w:instrText xml:space="preserve"> PAGEREF _heading=h.4i7ojhp \h </w:instrText>
          </w:r>
          <w:r>
            <w:fldChar w:fldCharType="separate"/>
          </w:r>
          <w:r>
            <w:rPr>
              <w:rFonts w:ascii="PT Sans" w:eastAsia="PT Sans" w:hAnsi="PT Sans" w:cs="PT Sans"/>
              <w:color w:val="000000"/>
            </w:rPr>
            <w:t>Rapportage</w:t>
          </w:r>
          <w:r>
            <w:rPr>
              <w:color w:val="000000"/>
            </w:rPr>
            <w:tab/>
            <w:t>12</w:t>
          </w:r>
          <w:r>
            <w:fldChar w:fldCharType="end"/>
          </w:r>
        </w:p>
        <w:p w14:paraId="00000049" w14:textId="77777777" w:rsidR="00164677" w:rsidRDefault="00A70C78">
          <w:pPr>
            <w:pStyle w:val="Normal3"/>
            <w:pBdr>
              <w:top w:val="nil"/>
              <w:left w:val="nil"/>
              <w:bottom w:val="nil"/>
              <w:right w:val="nil"/>
              <w:between w:val="nil"/>
            </w:pBdr>
            <w:tabs>
              <w:tab w:val="left" w:pos="960"/>
              <w:tab w:val="right" w:pos="9062"/>
            </w:tabs>
            <w:spacing w:after="100"/>
            <w:ind w:left="220"/>
            <w:rPr>
              <w:color w:val="000000"/>
              <w:sz w:val="24"/>
              <w:szCs w:val="24"/>
            </w:rPr>
          </w:pPr>
          <w:hyperlink w:anchor="_heading=h.2xcytpi">
            <w:r>
              <w:rPr>
                <w:rFonts w:ascii="PT Sans" w:eastAsia="PT Sans" w:hAnsi="PT Sans" w:cs="PT Sans"/>
                <w:color w:val="000000"/>
              </w:rPr>
              <w:t>3.3</w:t>
            </w:r>
          </w:hyperlink>
          <w:hyperlink w:anchor="_heading=h.2xcytpi">
            <w:r>
              <w:rPr>
                <w:color w:val="000000"/>
                <w:sz w:val="24"/>
                <w:szCs w:val="24"/>
              </w:rPr>
              <w:tab/>
            </w:r>
          </w:hyperlink>
          <w:r>
            <w:fldChar w:fldCharType="begin"/>
          </w:r>
          <w:r>
            <w:instrText xml:space="preserve"> PAGEREF _heading=h.2xcytpi \h </w:instrText>
          </w:r>
          <w:r>
            <w:fldChar w:fldCharType="separate"/>
          </w:r>
          <w:r>
            <w:rPr>
              <w:rFonts w:ascii="PT Sans" w:eastAsia="PT Sans" w:hAnsi="PT Sans" w:cs="PT Sans"/>
              <w:color w:val="000000"/>
            </w:rPr>
            <w:t>Verificatie</w:t>
          </w:r>
          <w:r>
            <w:rPr>
              <w:color w:val="000000"/>
            </w:rPr>
            <w:tab/>
            <w:t>12</w:t>
          </w:r>
          <w:r>
            <w:fldChar w:fldCharType="end"/>
          </w:r>
        </w:p>
        <w:p w14:paraId="0000004A" w14:textId="77777777" w:rsidR="00164677" w:rsidRDefault="00A70C78">
          <w:pPr>
            <w:pStyle w:val="Normal3"/>
            <w:pBdr>
              <w:top w:val="nil"/>
              <w:left w:val="nil"/>
              <w:bottom w:val="nil"/>
              <w:right w:val="nil"/>
              <w:between w:val="nil"/>
            </w:pBdr>
            <w:tabs>
              <w:tab w:val="left" w:pos="960"/>
              <w:tab w:val="right" w:pos="9062"/>
            </w:tabs>
            <w:spacing w:after="100"/>
            <w:ind w:left="220"/>
            <w:rPr>
              <w:color w:val="000000"/>
              <w:sz w:val="24"/>
              <w:szCs w:val="24"/>
            </w:rPr>
          </w:pPr>
          <w:hyperlink w:anchor="_heading=h.1ci93xb">
            <w:r>
              <w:rPr>
                <w:rFonts w:ascii="PT Sans" w:eastAsia="PT Sans" w:hAnsi="PT Sans" w:cs="PT Sans"/>
                <w:color w:val="000000"/>
              </w:rPr>
              <w:t>3.4</w:t>
            </w:r>
          </w:hyperlink>
          <w:hyperlink w:anchor="_heading=h.1ci93xb">
            <w:r>
              <w:rPr>
                <w:color w:val="000000"/>
                <w:sz w:val="24"/>
                <w:szCs w:val="24"/>
              </w:rPr>
              <w:tab/>
            </w:r>
          </w:hyperlink>
          <w:r>
            <w:fldChar w:fldCharType="begin"/>
          </w:r>
          <w:r>
            <w:instrText xml:space="preserve"> PAGEREF _heading=h.1ci93xb \h </w:instrText>
          </w:r>
          <w:r>
            <w:fldChar w:fldCharType="separate"/>
          </w:r>
          <w:r>
            <w:rPr>
              <w:rFonts w:ascii="PT Sans" w:eastAsia="PT Sans" w:hAnsi="PT Sans" w:cs="PT Sans"/>
              <w:color w:val="000000"/>
            </w:rPr>
            <w:t>Risico’s</w:t>
          </w:r>
          <w:r>
            <w:rPr>
              <w:color w:val="000000"/>
            </w:rPr>
            <w:tab/>
            <w:t>12</w:t>
          </w:r>
          <w:r>
            <w:fldChar w:fldCharType="end"/>
          </w:r>
        </w:p>
        <w:p w14:paraId="0000004B" w14:textId="77777777" w:rsidR="00164677" w:rsidRDefault="00A70C78">
          <w:pPr>
            <w:pStyle w:val="Normal3"/>
            <w:pBdr>
              <w:top w:val="nil"/>
              <w:left w:val="nil"/>
              <w:bottom w:val="nil"/>
              <w:right w:val="nil"/>
              <w:between w:val="nil"/>
            </w:pBdr>
            <w:tabs>
              <w:tab w:val="left" w:pos="440"/>
              <w:tab w:val="right" w:pos="9062"/>
            </w:tabs>
            <w:spacing w:after="100"/>
            <w:rPr>
              <w:color w:val="000000"/>
              <w:sz w:val="24"/>
              <w:szCs w:val="24"/>
            </w:rPr>
          </w:pPr>
          <w:hyperlink w:anchor="_heading=h.3whwml4">
            <w:r>
              <w:rPr>
                <w:rFonts w:ascii="PT Sans" w:eastAsia="PT Sans" w:hAnsi="PT Sans" w:cs="PT Sans"/>
                <w:b/>
                <w:color w:val="000000"/>
              </w:rPr>
              <w:t>4</w:t>
            </w:r>
          </w:hyperlink>
          <w:hyperlink w:anchor="_heading=h.3whwml4">
            <w:r>
              <w:rPr>
                <w:color w:val="000000"/>
                <w:sz w:val="24"/>
                <w:szCs w:val="24"/>
              </w:rPr>
              <w:tab/>
            </w:r>
          </w:hyperlink>
          <w:r>
            <w:fldChar w:fldCharType="begin"/>
          </w:r>
          <w:r>
            <w:instrText xml:space="preserve"> PAGEREF _heading=h.3whwml4 \h </w:instrText>
          </w:r>
          <w:r>
            <w:fldChar w:fldCharType="separate"/>
          </w:r>
          <w:r>
            <w:rPr>
              <w:rFonts w:ascii="PT Sans" w:eastAsia="PT Sans" w:hAnsi="PT Sans" w:cs="PT Sans"/>
              <w:b/>
              <w:color w:val="000000"/>
            </w:rPr>
            <w:t>Overzicht van bijlagen</w:t>
          </w:r>
          <w:r>
            <w:rPr>
              <w:color w:val="000000"/>
            </w:rPr>
            <w:tab/>
            <w:t>14</w:t>
          </w:r>
          <w:r>
            <w:fldChar w:fldCharType="end"/>
          </w:r>
        </w:p>
        <w:p w14:paraId="00000053" w14:textId="2BD7218D" w:rsidR="00164677" w:rsidRPr="00601671" w:rsidRDefault="00A70C78" w:rsidP="00601671">
          <w:pPr>
            <w:pStyle w:val="Normal3"/>
            <w:spacing w:line="240" w:lineRule="auto"/>
            <w:rPr>
              <w:rFonts w:ascii="PT Sans" w:eastAsia="PT Sans" w:hAnsi="PT Sans" w:cs="PT Sans"/>
              <w:b/>
            </w:rPr>
          </w:pPr>
          <w:r>
            <w:fldChar w:fldCharType="end"/>
          </w:r>
        </w:p>
      </w:sdtContent>
    </w:sdt>
    <w:bookmarkStart w:id="3" w:name="_heading=h.kcoq1xt7nrba" w:displacedByCustomXml="prev"/>
    <w:bookmarkEnd w:id="3" w:displacedByCustomXml="prev"/>
    <w:bookmarkStart w:id="4" w:name="_heading=h.vqogzzd7lqsq" w:colFirst="0" w:colLast="0" w:displacedByCustomXml="prev"/>
    <w:bookmarkEnd w:id="4" w:displacedByCustomXml="prev"/>
    <w:bookmarkStart w:id="5" w:name="_heading=h.nmwzagouu5t7" w:colFirst="0" w:colLast="0" w:displacedByCustomXml="prev"/>
    <w:bookmarkEnd w:id="5" w:displacedByCustomXml="prev"/>
    <w:p w14:paraId="00000054" w14:textId="77777777" w:rsidR="00164677" w:rsidRDefault="00A70C78">
      <w:pPr>
        <w:pStyle w:val="Normal3"/>
        <w:numPr>
          <w:ilvl w:val="0"/>
          <w:numId w:val="3"/>
        </w:numPr>
        <w:pBdr>
          <w:top w:val="nil"/>
          <w:left w:val="nil"/>
          <w:bottom w:val="nil"/>
          <w:right w:val="nil"/>
          <w:between w:val="nil"/>
        </w:pBdr>
        <w:rPr>
          <w:rFonts w:ascii="PT Sans" w:eastAsia="PT Sans" w:hAnsi="PT Sans" w:cs="PT Sans"/>
          <w:b/>
          <w:color w:val="0E6B63"/>
          <w:sz w:val="32"/>
          <w:szCs w:val="32"/>
        </w:rPr>
      </w:pPr>
      <w:bookmarkStart w:id="6" w:name="_heading=h.3znysh7" w:colFirst="0" w:colLast="0"/>
      <w:bookmarkEnd w:id="6"/>
      <w:r>
        <w:rPr>
          <w:rFonts w:ascii="PT Sans" w:eastAsia="PT Sans" w:hAnsi="PT Sans" w:cs="PT Sans"/>
          <w:b/>
          <w:color w:val="0E6B63"/>
          <w:sz w:val="32"/>
          <w:szCs w:val="32"/>
        </w:rPr>
        <w:t>Projectgegevens</w:t>
      </w:r>
    </w:p>
    <w:p w14:paraId="00000055" w14:textId="77777777" w:rsidR="00164677" w:rsidRDefault="00A70C78">
      <w:pPr>
        <w:pStyle w:val="Normal3"/>
        <w:numPr>
          <w:ilvl w:val="1"/>
          <w:numId w:val="4"/>
        </w:numPr>
        <w:pBdr>
          <w:top w:val="nil"/>
          <w:left w:val="nil"/>
          <w:bottom w:val="nil"/>
          <w:right w:val="nil"/>
          <w:between w:val="nil"/>
        </w:pBdr>
        <w:rPr>
          <w:rFonts w:ascii="PT Sans" w:eastAsia="PT Sans" w:hAnsi="PT Sans" w:cs="PT Sans"/>
          <w:b/>
          <w:color w:val="000000"/>
          <w:sz w:val="24"/>
          <w:szCs w:val="24"/>
        </w:rPr>
      </w:pPr>
      <w:bookmarkStart w:id="7" w:name="_heading=h.2et92p0" w:colFirst="0" w:colLast="0"/>
      <w:bookmarkEnd w:id="7"/>
      <w:r>
        <w:rPr>
          <w:rFonts w:ascii="PT Sans" w:eastAsia="PT Sans" w:hAnsi="PT Sans" w:cs="PT Sans"/>
          <w:b/>
          <w:color w:val="000000"/>
          <w:sz w:val="24"/>
          <w:szCs w:val="24"/>
        </w:rPr>
        <w:t>Procesbeschrijving</w:t>
      </w:r>
    </w:p>
    <w:p w14:paraId="00000056" w14:textId="77777777" w:rsidR="00164677" w:rsidRDefault="00A70C78">
      <w:pPr>
        <w:pStyle w:val="Normal3"/>
        <w:jc w:val="both"/>
        <w:rPr>
          <w:rFonts w:ascii="PT Sans" w:eastAsia="PT Sans" w:hAnsi="PT Sans" w:cs="PT Sans"/>
          <w:i/>
          <w:sz w:val="21"/>
          <w:szCs w:val="21"/>
        </w:rPr>
      </w:pPr>
      <w:r>
        <w:rPr>
          <w:rFonts w:ascii="PT Sans" w:eastAsia="PT Sans" w:hAnsi="PT Sans" w:cs="PT Sans"/>
          <w:sz w:val="21"/>
          <w:szCs w:val="21"/>
        </w:rPr>
        <w:t>Dit project legt langdurig CO</w:t>
      </w:r>
      <w:r>
        <w:rPr>
          <w:rFonts w:ascii="PT Sans" w:eastAsia="PT Sans" w:hAnsi="PT Sans" w:cs="PT Sans"/>
          <w:sz w:val="21"/>
          <w:szCs w:val="21"/>
          <w:vertAlign w:val="subscript"/>
        </w:rPr>
        <w:t>2</w:t>
      </w:r>
      <w:r>
        <w:rPr>
          <w:rFonts w:ascii="PT Sans" w:eastAsia="PT Sans" w:hAnsi="PT Sans" w:cs="PT Sans"/>
          <w:sz w:val="21"/>
          <w:szCs w:val="21"/>
        </w:rPr>
        <w:t xml:space="preserve"> uit de atmosfeer vast door de verwerking van </w:t>
      </w:r>
      <w:r>
        <w:rPr>
          <w:rFonts w:ascii="PT Sans" w:eastAsia="PT Sans" w:hAnsi="PT Sans" w:cs="PT Sans"/>
          <w:b/>
          <w:sz w:val="21"/>
          <w:szCs w:val="21"/>
          <w:u w:val="single"/>
        </w:rPr>
        <w:t>tarwestro</w:t>
      </w:r>
      <w:r>
        <w:rPr>
          <w:rFonts w:ascii="PT Sans" w:eastAsia="PT Sans" w:hAnsi="PT Sans" w:cs="PT Sans"/>
          <w:sz w:val="21"/>
          <w:szCs w:val="21"/>
        </w:rPr>
        <w:t xml:space="preserve"> tot </w:t>
      </w:r>
      <w:r>
        <w:rPr>
          <w:rFonts w:ascii="PT Sans" w:eastAsia="PT Sans" w:hAnsi="PT Sans" w:cs="PT Sans"/>
          <w:b/>
          <w:sz w:val="21"/>
          <w:szCs w:val="21"/>
          <w:u w:val="single"/>
        </w:rPr>
        <w:t>inblaasisolatie</w:t>
      </w:r>
      <w:r>
        <w:rPr>
          <w:rFonts w:ascii="PT Sans" w:eastAsia="PT Sans" w:hAnsi="PT Sans" w:cs="PT Sans"/>
          <w:sz w:val="21"/>
          <w:szCs w:val="21"/>
        </w:rPr>
        <w:t xml:space="preserve">. </w:t>
      </w:r>
    </w:p>
    <w:p w14:paraId="00000057" w14:textId="77777777" w:rsidR="00164677" w:rsidRDefault="00A70C78">
      <w:pPr>
        <w:pStyle w:val="Normal3"/>
        <w:jc w:val="both"/>
        <w:rPr>
          <w:rFonts w:ascii="PT Sans" w:eastAsia="PT Sans" w:hAnsi="PT Sans" w:cs="PT Sans"/>
          <w:sz w:val="21"/>
          <w:szCs w:val="21"/>
        </w:rPr>
      </w:pPr>
      <w:r>
        <w:rPr>
          <w:rFonts w:ascii="PT Sans" w:eastAsia="PT Sans" w:hAnsi="PT Sans" w:cs="PT Sans"/>
          <w:sz w:val="21"/>
          <w:szCs w:val="21"/>
        </w:rPr>
        <w:t xml:space="preserve">Voor de beschrijving van de ketensamenwerking wordt de LCA-methodiek toegepast volgens de NMD-bepalingsmethode. De productiefase wordt beschreven van module A1 tot en met A3. In module A1 start de productie bij de </w:t>
      </w:r>
      <w:r>
        <w:rPr>
          <w:rFonts w:ascii="PT Sans" w:eastAsia="PT Sans" w:hAnsi="PT Sans" w:cs="PT Sans"/>
          <w:sz w:val="21"/>
          <w:szCs w:val="21"/>
          <w:u w:val="single"/>
        </w:rPr>
        <w:t>Nederlandse boer</w:t>
      </w:r>
      <w:r>
        <w:rPr>
          <w:rFonts w:ascii="PT Sans" w:eastAsia="PT Sans" w:hAnsi="PT Sans" w:cs="PT Sans"/>
          <w:sz w:val="21"/>
          <w:szCs w:val="21"/>
        </w:rPr>
        <w:t>, waar de CO₂-effecten het meest significant zijn. Tijdens de teelt van gewassen wordt CO₂ vastgelegd. Stro, dat als isolatiemateriaal wordt gebruikt, wordt geproduceerd uit de droge stengels van graangewassen, zoals tarwe. Stro is een bijproduct van de graanteelt en wordt geoogst en droog opgeslagen.</w:t>
      </w:r>
    </w:p>
    <w:p w14:paraId="00000058" w14:textId="77777777" w:rsidR="00164677" w:rsidRDefault="00A70C78">
      <w:pPr>
        <w:pStyle w:val="Normal3"/>
        <w:jc w:val="both"/>
        <w:rPr>
          <w:rFonts w:ascii="PT Sans" w:eastAsia="PT Sans" w:hAnsi="PT Sans" w:cs="PT Sans"/>
          <w:sz w:val="21"/>
          <w:szCs w:val="21"/>
        </w:rPr>
      </w:pPr>
      <w:r>
        <w:rPr>
          <w:rFonts w:ascii="PT Sans" w:eastAsia="PT Sans" w:hAnsi="PT Sans" w:cs="PT Sans"/>
          <w:sz w:val="21"/>
          <w:szCs w:val="21"/>
        </w:rPr>
        <w:t xml:space="preserve">Hierna breekt de tweede fase aan (A3), waarbij het stro geproduceerd wordt door </w:t>
      </w:r>
      <w:r>
        <w:rPr>
          <w:rFonts w:ascii="PT Sans" w:eastAsia="PT Sans" w:hAnsi="PT Sans" w:cs="PT Sans"/>
          <w:sz w:val="21"/>
          <w:szCs w:val="21"/>
          <w:highlight w:val="yellow"/>
        </w:rPr>
        <w:t>[bedrijf X]</w:t>
      </w:r>
      <w:r>
        <w:rPr>
          <w:rFonts w:ascii="PT Sans" w:eastAsia="PT Sans" w:hAnsi="PT Sans" w:cs="PT Sans"/>
          <w:sz w:val="21"/>
          <w:szCs w:val="21"/>
        </w:rPr>
        <w:t xml:space="preserve">.  </w:t>
      </w:r>
    </w:p>
    <w:p w14:paraId="00000059" w14:textId="77777777" w:rsidR="00164677" w:rsidRDefault="00A70C78">
      <w:pPr>
        <w:pStyle w:val="Normal3"/>
        <w:pBdr>
          <w:top w:val="none" w:sz="0" w:space="0" w:color="000000"/>
          <w:left w:val="none" w:sz="0" w:space="0" w:color="000000"/>
          <w:bottom w:val="none" w:sz="0" w:space="0" w:color="000000"/>
          <w:right w:val="none" w:sz="0" w:space="0" w:color="000000"/>
          <w:between w:val="none" w:sz="0" w:space="0" w:color="000000"/>
        </w:pBdr>
        <w:shd w:val="clear" w:color="auto" w:fill="FFFFFF"/>
        <w:jc w:val="both"/>
        <w:rPr>
          <w:rFonts w:ascii="PT Sans" w:eastAsia="PT Sans" w:hAnsi="PT Sans" w:cs="PT Sans"/>
          <w:sz w:val="21"/>
          <w:szCs w:val="21"/>
        </w:rPr>
      </w:pPr>
      <w:r>
        <w:rPr>
          <w:rFonts w:ascii="PT Sans" w:eastAsia="PT Sans" w:hAnsi="PT Sans" w:cs="PT Sans"/>
          <w:sz w:val="21"/>
          <w:szCs w:val="21"/>
          <w:highlight w:val="yellow"/>
        </w:rPr>
        <w:t>Omschrijf het volgende:</w:t>
      </w:r>
      <w:r>
        <w:rPr>
          <w:rFonts w:ascii="PT Sans" w:eastAsia="PT Sans" w:hAnsi="PT Sans" w:cs="PT Sans"/>
          <w:sz w:val="21"/>
          <w:szCs w:val="21"/>
        </w:rPr>
        <w:t xml:space="preserve"> </w:t>
      </w:r>
    </w:p>
    <w:p w14:paraId="0000005A" w14:textId="77777777" w:rsidR="00164677" w:rsidRDefault="00A70C78">
      <w:pPr>
        <w:pStyle w:val="Normal3"/>
        <w:numPr>
          <w:ilvl w:val="0"/>
          <w:numId w:val="2"/>
        </w:numPr>
        <w:pBdr>
          <w:top w:val="none" w:sz="0" w:space="0" w:color="000000"/>
          <w:bottom w:val="none" w:sz="0" w:space="0" w:color="000000"/>
          <w:right w:val="none" w:sz="0" w:space="0" w:color="000000"/>
          <w:between w:val="none" w:sz="0" w:space="0" w:color="000000"/>
        </w:pBdr>
        <w:spacing w:after="0"/>
        <w:ind w:left="1080"/>
        <w:rPr>
          <w:rFonts w:ascii="PT Sans" w:eastAsia="PT Sans" w:hAnsi="PT Sans" w:cs="PT Sans"/>
          <w:sz w:val="21"/>
          <w:szCs w:val="21"/>
        </w:rPr>
      </w:pPr>
      <w:r>
        <w:rPr>
          <w:rFonts w:ascii="PT Sans" w:eastAsia="PT Sans" w:hAnsi="PT Sans" w:cs="PT Sans"/>
          <w:sz w:val="21"/>
          <w:szCs w:val="21"/>
          <w:highlight w:val="yellow"/>
        </w:rPr>
        <w:t>Waar vindt de teelt plaats? Voor het methodedocument van SNK is teelt in Nederland een verplichting.</w:t>
      </w:r>
      <w:r>
        <w:rPr>
          <w:rFonts w:ascii="PT Sans" w:eastAsia="PT Sans" w:hAnsi="PT Sans" w:cs="PT Sans"/>
          <w:sz w:val="21"/>
          <w:szCs w:val="21"/>
        </w:rPr>
        <w:t xml:space="preserve"> </w:t>
      </w:r>
    </w:p>
    <w:p w14:paraId="0000005B" w14:textId="77777777" w:rsidR="00164677" w:rsidRDefault="00000000">
      <w:pPr>
        <w:pStyle w:val="Normal3"/>
        <w:numPr>
          <w:ilvl w:val="0"/>
          <w:numId w:val="7"/>
        </w:numPr>
        <w:pBdr>
          <w:top w:val="none" w:sz="0" w:space="0" w:color="000000"/>
          <w:bottom w:val="none" w:sz="0" w:space="0" w:color="000000"/>
          <w:right w:val="none" w:sz="0" w:space="0" w:color="000000"/>
          <w:between w:val="none" w:sz="0" w:space="0" w:color="000000"/>
        </w:pBdr>
        <w:spacing w:after="0"/>
        <w:ind w:left="1080"/>
        <w:rPr>
          <w:rFonts w:ascii="PT Sans" w:eastAsia="PT Sans" w:hAnsi="PT Sans" w:cs="PT Sans"/>
          <w:sz w:val="21"/>
          <w:szCs w:val="21"/>
        </w:rPr>
      </w:pPr>
      <w:sdt>
        <w:sdtPr>
          <w:tag w:val="goog_rdk_0"/>
          <w:id w:val="186789230"/>
        </w:sdtPr>
        <w:sdtContent>
          <w:commentRangeStart w:id="8"/>
        </w:sdtContent>
      </w:sdt>
      <w:r w:rsidR="00A70C78">
        <w:rPr>
          <w:rFonts w:ascii="PT Sans" w:eastAsia="PT Sans" w:hAnsi="PT Sans" w:cs="PT Sans"/>
          <w:sz w:val="21"/>
          <w:szCs w:val="21"/>
          <w:highlight w:val="yellow"/>
        </w:rPr>
        <w:t xml:space="preserve">Het productieproces (wat voor fracties worden er gehakseld, hoeveel </w:t>
      </w:r>
      <w:proofErr w:type="spellStart"/>
      <w:r w:rsidR="00A70C78">
        <w:rPr>
          <w:rFonts w:ascii="PT Sans" w:eastAsia="PT Sans" w:hAnsi="PT Sans" w:cs="PT Sans"/>
          <w:sz w:val="21"/>
          <w:szCs w:val="21"/>
          <w:highlight w:val="yellow"/>
        </w:rPr>
        <w:t>kgs</w:t>
      </w:r>
      <w:proofErr w:type="spellEnd"/>
      <w:r w:rsidR="00A70C78">
        <w:rPr>
          <w:rFonts w:ascii="PT Sans" w:eastAsia="PT Sans" w:hAnsi="PT Sans" w:cs="PT Sans"/>
          <w:sz w:val="21"/>
          <w:szCs w:val="21"/>
          <w:highlight w:val="yellow"/>
        </w:rPr>
        <w:t xml:space="preserve"> zijn de verpakkingen van de fracties).</w:t>
      </w:r>
      <w:r w:rsidR="00A70C78">
        <w:rPr>
          <w:rFonts w:ascii="PT Sans" w:eastAsia="PT Sans" w:hAnsi="PT Sans" w:cs="PT Sans"/>
          <w:sz w:val="21"/>
          <w:szCs w:val="21"/>
        </w:rPr>
        <w:t xml:space="preserve"> </w:t>
      </w:r>
      <w:commentRangeEnd w:id="8"/>
      <w:r w:rsidR="00A70C78">
        <w:commentReference w:id="8"/>
      </w:r>
    </w:p>
    <w:p w14:paraId="0000005C" w14:textId="77777777" w:rsidR="00164677" w:rsidRDefault="00A70C78">
      <w:pPr>
        <w:pStyle w:val="Normal3"/>
        <w:numPr>
          <w:ilvl w:val="0"/>
          <w:numId w:val="7"/>
        </w:numPr>
        <w:pBdr>
          <w:top w:val="none" w:sz="0" w:space="0" w:color="000000"/>
          <w:bottom w:val="none" w:sz="0" w:space="0" w:color="000000"/>
          <w:right w:val="none" w:sz="0" w:space="0" w:color="000000"/>
          <w:between w:val="none" w:sz="0" w:space="0" w:color="000000"/>
        </w:pBdr>
        <w:spacing w:after="0"/>
        <w:ind w:left="1080"/>
        <w:rPr>
          <w:rFonts w:ascii="PT Sans" w:eastAsia="PT Sans" w:hAnsi="PT Sans" w:cs="PT Sans"/>
          <w:sz w:val="21"/>
          <w:szCs w:val="21"/>
        </w:rPr>
      </w:pPr>
      <w:r>
        <w:rPr>
          <w:rFonts w:ascii="PT Sans" w:eastAsia="PT Sans" w:hAnsi="PT Sans" w:cs="PT Sans"/>
          <w:sz w:val="21"/>
          <w:szCs w:val="21"/>
          <w:highlight w:val="yellow"/>
        </w:rPr>
        <w:t>Vul aan met eventuele certificaten.</w:t>
      </w:r>
      <w:r>
        <w:rPr>
          <w:rFonts w:ascii="PT Sans" w:eastAsia="PT Sans" w:hAnsi="PT Sans" w:cs="PT Sans"/>
          <w:sz w:val="21"/>
          <w:szCs w:val="21"/>
        </w:rPr>
        <w:t xml:space="preserve"> </w:t>
      </w:r>
    </w:p>
    <w:p w14:paraId="0000005D" w14:textId="77777777" w:rsidR="00164677" w:rsidRDefault="00164677">
      <w:pPr>
        <w:pStyle w:val="Normal3"/>
        <w:jc w:val="both"/>
        <w:rPr>
          <w:rFonts w:ascii="PT Sans" w:eastAsia="PT Sans" w:hAnsi="PT Sans" w:cs="PT Sans"/>
          <w:sz w:val="21"/>
          <w:szCs w:val="21"/>
        </w:rPr>
      </w:pPr>
    </w:p>
    <w:p w14:paraId="0000005E" w14:textId="77777777" w:rsidR="00164677" w:rsidRDefault="00A70C78">
      <w:pPr>
        <w:pStyle w:val="Normal3"/>
        <w:jc w:val="both"/>
        <w:rPr>
          <w:rFonts w:ascii="PT Sans" w:eastAsia="PT Sans" w:hAnsi="PT Sans" w:cs="PT Sans"/>
          <w:b/>
          <w:sz w:val="18"/>
          <w:szCs w:val="18"/>
          <w:highlight w:val="white"/>
        </w:rPr>
      </w:pPr>
      <w:r>
        <w:rPr>
          <w:rFonts w:ascii="PT Sans" w:eastAsia="PT Sans" w:hAnsi="PT Sans" w:cs="PT Sans"/>
          <w:b/>
          <w:noProof/>
          <w:sz w:val="18"/>
          <w:szCs w:val="18"/>
          <w:highlight w:val="white"/>
        </w:rPr>
        <w:drawing>
          <wp:inline distT="114300" distB="114300" distL="114300" distR="114300" wp14:anchorId="2BFE7418" wp14:editId="07777777">
            <wp:extent cx="2995041" cy="3880770"/>
            <wp:effectExtent l="0" t="0" r="0" b="0"/>
            <wp:docPr id="180087303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8"/>
                    <a:srcRect/>
                    <a:stretch>
                      <a:fillRect/>
                    </a:stretch>
                  </pic:blipFill>
                  <pic:spPr>
                    <a:xfrm>
                      <a:off x="0" y="0"/>
                      <a:ext cx="2995041" cy="3880770"/>
                    </a:xfrm>
                    <a:prstGeom prst="rect">
                      <a:avLst/>
                    </a:prstGeom>
                    <a:ln/>
                  </pic:spPr>
                </pic:pic>
              </a:graphicData>
            </a:graphic>
          </wp:inline>
        </w:drawing>
      </w:r>
    </w:p>
    <w:p w14:paraId="0000005F" w14:textId="77777777" w:rsidR="00164677" w:rsidRDefault="00A70C78">
      <w:pPr>
        <w:pStyle w:val="Normal3"/>
        <w:jc w:val="both"/>
        <w:rPr>
          <w:rFonts w:ascii="PT Sans" w:eastAsia="PT Sans" w:hAnsi="PT Sans" w:cs="PT Sans"/>
          <w:sz w:val="21"/>
          <w:szCs w:val="21"/>
        </w:rPr>
      </w:pPr>
      <w:r>
        <w:rPr>
          <w:rFonts w:ascii="PT Sans" w:eastAsia="PT Sans" w:hAnsi="PT Sans" w:cs="PT Sans"/>
          <w:b/>
          <w:sz w:val="18"/>
          <w:szCs w:val="18"/>
          <w:highlight w:val="white"/>
        </w:rPr>
        <w:t>Figuur 1</w:t>
      </w:r>
      <w:r>
        <w:rPr>
          <w:rFonts w:ascii="PT Sans" w:eastAsia="PT Sans" w:hAnsi="PT Sans" w:cs="PT Sans"/>
          <w:sz w:val="18"/>
          <w:szCs w:val="18"/>
          <w:highlight w:val="white"/>
        </w:rPr>
        <w:t xml:space="preserve"> Procesboom van het project uit de LCA. </w:t>
      </w:r>
    </w:p>
    <w:p w14:paraId="00000060" w14:textId="77777777" w:rsidR="00164677" w:rsidRDefault="00164677">
      <w:pPr>
        <w:pStyle w:val="Normal3"/>
        <w:jc w:val="both"/>
        <w:rPr>
          <w:rFonts w:ascii="PT Sans" w:eastAsia="PT Sans" w:hAnsi="PT Sans" w:cs="PT Sans"/>
          <w:sz w:val="21"/>
          <w:szCs w:val="21"/>
        </w:rPr>
      </w:pPr>
    </w:p>
    <w:p w14:paraId="00000061" w14:textId="77777777" w:rsidR="00164677" w:rsidRDefault="00A70C78">
      <w:pPr>
        <w:pStyle w:val="Normal3"/>
        <w:rPr>
          <w:rFonts w:ascii="PT Sans" w:eastAsia="PT Sans" w:hAnsi="PT Sans" w:cs="PT Sans"/>
          <w:b/>
          <w:color w:val="000000"/>
          <w:sz w:val="24"/>
          <w:szCs w:val="24"/>
        </w:rPr>
      </w:pPr>
      <w:r>
        <w:rPr>
          <w:rFonts w:ascii="PT Sans" w:eastAsia="PT Sans" w:hAnsi="PT Sans" w:cs="PT Sans"/>
          <w:b/>
          <w:color w:val="000000"/>
          <w:sz w:val="24"/>
          <w:szCs w:val="24"/>
        </w:rPr>
        <w:t>Ketenbeschrijving en betrokken organisaties</w:t>
      </w:r>
    </w:p>
    <w:p w14:paraId="00000062" w14:textId="77777777" w:rsidR="00164677" w:rsidRDefault="00A70C78">
      <w:pPr>
        <w:pStyle w:val="Normal3"/>
        <w:pBdr>
          <w:top w:val="none" w:sz="0" w:space="0" w:color="000000"/>
          <w:left w:val="none" w:sz="0" w:space="0" w:color="000000"/>
          <w:bottom w:val="none" w:sz="0" w:space="0" w:color="000000"/>
          <w:right w:val="none" w:sz="0" w:space="0" w:color="000000"/>
          <w:between w:val="none" w:sz="0" w:space="0" w:color="000000"/>
        </w:pBdr>
        <w:shd w:val="clear" w:color="auto" w:fill="FFFFFF"/>
        <w:jc w:val="both"/>
        <w:rPr>
          <w:rFonts w:ascii="PT Sans" w:eastAsia="PT Sans" w:hAnsi="PT Sans" w:cs="PT Sans"/>
          <w:sz w:val="21"/>
          <w:szCs w:val="21"/>
          <w:highlight w:val="yellow"/>
        </w:rPr>
      </w:pPr>
      <w:r>
        <w:rPr>
          <w:rFonts w:ascii="PT Sans" w:eastAsia="PT Sans" w:hAnsi="PT Sans" w:cs="PT Sans"/>
          <w:sz w:val="21"/>
          <w:szCs w:val="21"/>
          <w:highlight w:val="yellow"/>
        </w:rPr>
        <w:t>[Beschrijving van de samenhang van de keten, wie heeft eigenaarschap. Gegevens van partijen die de aanvraag doen invullen in onderstaande tabel(</w:t>
      </w:r>
      <w:proofErr w:type="spellStart"/>
      <w:r>
        <w:rPr>
          <w:rFonts w:ascii="PT Sans" w:eastAsia="PT Sans" w:hAnsi="PT Sans" w:cs="PT Sans"/>
          <w:sz w:val="21"/>
          <w:szCs w:val="21"/>
          <w:highlight w:val="yellow"/>
        </w:rPr>
        <w:t>len</w:t>
      </w:r>
      <w:proofErr w:type="spellEnd"/>
      <w:r>
        <w:rPr>
          <w:rFonts w:ascii="PT Sans" w:eastAsia="PT Sans" w:hAnsi="PT Sans" w:cs="PT Sans"/>
          <w:sz w:val="21"/>
          <w:szCs w:val="21"/>
          <w:highlight w:val="yellow"/>
        </w:rPr>
        <w:t xml:space="preserve">).] </w:t>
      </w:r>
    </w:p>
    <w:p w14:paraId="00000063" w14:textId="77777777" w:rsidR="00164677" w:rsidRDefault="00A70C78">
      <w:pPr>
        <w:pStyle w:val="Normal3"/>
        <w:pBdr>
          <w:top w:val="none" w:sz="0" w:space="0" w:color="000000"/>
          <w:left w:val="none" w:sz="0" w:space="0" w:color="000000"/>
          <w:bottom w:val="none" w:sz="0" w:space="0" w:color="000000"/>
          <w:right w:val="none" w:sz="0" w:space="0" w:color="000000"/>
          <w:between w:val="none" w:sz="0" w:space="0" w:color="000000"/>
        </w:pBdr>
        <w:shd w:val="clear" w:color="auto" w:fill="FFFFFF"/>
        <w:jc w:val="both"/>
        <w:rPr>
          <w:rFonts w:ascii="PT Sans" w:eastAsia="PT Sans" w:hAnsi="PT Sans" w:cs="PT Sans"/>
          <w:sz w:val="21"/>
          <w:szCs w:val="21"/>
          <w:highlight w:val="yellow"/>
        </w:rPr>
      </w:pPr>
      <w:r>
        <w:rPr>
          <w:rFonts w:ascii="PT Sans" w:eastAsia="PT Sans" w:hAnsi="PT Sans" w:cs="PT Sans"/>
          <w:sz w:val="21"/>
          <w:szCs w:val="21"/>
          <w:highlight w:val="yellow"/>
        </w:rPr>
        <w:t xml:space="preserve">Omschrijf het volgende: </w:t>
      </w:r>
    </w:p>
    <w:p w14:paraId="00000064" w14:textId="77777777" w:rsidR="00164677" w:rsidRDefault="00A70C78">
      <w:pPr>
        <w:pStyle w:val="Normal3"/>
        <w:numPr>
          <w:ilvl w:val="0"/>
          <w:numId w:val="8"/>
        </w:num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rPr>
          <w:rFonts w:ascii="PT Sans" w:eastAsia="PT Sans" w:hAnsi="PT Sans" w:cs="PT Sans"/>
          <w:sz w:val="21"/>
          <w:szCs w:val="21"/>
          <w:highlight w:val="yellow"/>
        </w:rPr>
      </w:pPr>
      <w:r>
        <w:rPr>
          <w:rFonts w:ascii="PT Sans" w:eastAsia="PT Sans" w:hAnsi="PT Sans" w:cs="PT Sans"/>
          <w:sz w:val="21"/>
          <w:szCs w:val="21"/>
          <w:highlight w:val="yellow"/>
        </w:rPr>
        <w:t xml:space="preserve">Informatie over het bedrijf </w:t>
      </w:r>
    </w:p>
    <w:p w14:paraId="00000065" w14:textId="77777777" w:rsidR="00164677" w:rsidRDefault="00A70C78">
      <w:pPr>
        <w:pStyle w:val="Normal3"/>
        <w:numPr>
          <w:ilvl w:val="0"/>
          <w:numId w:val="1"/>
        </w:numPr>
        <w:pBdr>
          <w:top w:val="none" w:sz="0" w:space="0" w:color="000000"/>
          <w:left w:val="none" w:sz="0" w:space="0" w:color="000000"/>
          <w:bottom w:val="none" w:sz="0" w:space="0" w:color="000000"/>
          <w:right w:val="none" w:sz="0" w:space="0" w:color="000000"/>
          <w:between w:val="none" w:sz="0" w:space="0" w:color="000000"/>
        </w:pBdr>
        <w:shd w:val="clear" w:color="auto" w:fill="FFFFFF"/>
        <w:rPr>
          <w:rFonts w:ascii="PT Sans" w:eastAsia="PT Sans" w:hAnsi="PT Sans" w:cs="PT Sans"/>
          <w:sz w:val="21"/>
          <w:szCs w:val="21"/>
          <w:highlight w:val="yellow"/>
        </w:rPr>
      </w:pPr>
      <w:r>
        <w:rPr>
          <w:rFonts w:ascii="PT Sans" w:eastAsia="PT Sans" w:hAnsi="PT Sans" w:cs="PT Sans"/>
          <w:sz w:val="21"/>
          <w:szCs w:val="21"/>
          <w:highlight w:val="yellow"/>
        </w:rPr>
        <w:t xml:space="preserve">Ketensamenstelling. Hierin wordt duidelijk hoe het project tot stand is gekomen door een samenwerking in de keten van telers van gewassen, verwerkers van </w:t>
      </w:r>
      <w:proofErr w:type="spellStart"/>
      <w:r>
        <w:rPr>
          <w:rFonts w:ascii="PT Sans" w:eastAsia="PT Sans" w:hAnsi="PT Sans" w:cs="PT Sans"/>
          <w:sz w:val="21"/>
          <w:szCs w:val="21"/>
          <w:highlight w:val="yellow"/>
        </w:rPr>
        <w:t>biogrondstoffen</w:t>
      </w:r>
      <w:proofErr w:type="spellEnd"/>
      <w:r>
        <w:rPr>
          <w:rFonts w:ascii="PT Sans" w:eastAsia="PT Sans" w:hAnsi="PT Sans" w:cs="PT Sans"/>
          <w:sz w:val="21"/>
          <w:szCs w:val="21"/>
          <w:highlight w:val="yellow"/>
        </w:rPr>
        <w:t xml:space="preserve"> en producenten van ‘biobased’ bouwmaterialen. Dit kan aan de hand van een bijvoorbeeld organogram van de structuur.  </w:t>
      </w:r>
    </w:p>
    <w:p w14:paraId="00000066" w14:textId="77777777" w:rsidR="00164677" w:rsidRDefault="00164677">
      <w:pPr>
        <w:pStyle w:val="Normal3"/>
        <w:jc w:val="both"/>
        <w:rPr>
          <w:rFonts w:ascii="PT Sans" w:eastAsia="PT Sans" w:hAnsi="PT Sans" w:cs="PT Sans"/>
          <w:sz w:val="21"/>
          <w:szCs w:val="21"/>
        </w:rPr>
      </w:pPr>
    </w:p>
    <w:p w14:paraId="00000067" w14:textId="77777777" w:rsidR="00164677" w:rsidRDefault="00A70C78">
      <w:pPr>
        <w:pStyle w:val="Normal3"/>
        <w:pBdr>
          <w:top w:val="nil"/>
          <w:left w:val="nil"/>
          <w:bottom w:val="nil"/>
          <w:right w:val="nil"/>
          <w:between w:val="nil"/>
        </w:pBdr>
        <w:spacing w:after="0" w:line="240" w:lineRule="auto"/>
        <w:rPr>
          <w:rFonts w:ascii="PT Sans" w:eastAsia="PT Sans" w:hAnsi="PT Sans" w:cs="PT Sans"/>
          <w:color w:val="000000"/>
          <w:sz w:val="24"/>
          <w:szCs w:val="24"/>
        </w:rPr>
      </w:pPr>
      <w:r>
        <w:rPr>
          <w:rFonts w:ascii="PT Sans" w:eastAsia="PT Sans" w:hAnsi="PT Sans" w:cs="PT Sans"/>
          <w:b/>
          <w:color w:val="000000"/>
          <w:sz w:val="21"/>
          <w:szCs w:val="21"/>
        </w:rPr>
        <w:t>Tabel 1</w:t>
      </w:r>
      <w:r>
        <w:rPr>
          <w:rFonts w:ascii="PT Sans" w:eastAsia="PT Sans" w:hAnsi="PT Sans" w:cs="PT Sans"/>
          <w:b/>
          <w:color w:val="000000"/>
          <w:sz w:val="21"/>
          <w:szCs w:val="21"/>
        </w:rPr>
        <w:tab/>
        <w:t>Gegevens Hoofdindiener / Aanvrager 1</w:t>
      </w:r>
    </w:p>
    <w:tbl>
      <w:tblPr>
        <w:tblStyle w:val="af7"/>
        <w:tblW w:w="8961" w:type="dxa"/>
        <w:tblInd w:w="-115" w:type="dxa"/>
        <w:tblLayout w:type="fixed"/>
        <w:tblLook w:val="0400" w:firstRow="0" w:lastRow="0" w:firstColumn="0" w:lastColumn="0" w:noHBand="0" w:noVBand="1"/>
      </w:tblPr>
      <w:tblGrid>
        <w:gridCol w:w="2968"/>
        <w:gridCol w:w="5993"/>
      </w:tblGrid>
      <w:tr w:rsidR="00164677" w14:paraId="6EBD6E6B" w14:textId="77777777">
        <w:trPr>
          <w:trHeight w:val="319"/>
        </w:trPr>
        <w:tc>
          <w:tcPr>
            <w:tcW w:w="2968" w:type="dxa"/>
            <w:tcBorders>
              <w:top w:val="single" w:sz="4" w:space="0" w:color="000000"/>
              <w:left w:val="single" w:sz="4" w:space="0" w:color="000000"/>
              <w:bottom w:val="single" w:sz="4" w:space="0" w:color="000000"/>
              <w:right w:val="single" w:sz="4" w:space="0" w:color="000000"/>
            </w:tcBorders>
            <w:shd w:val="clear" w:color="auto" w:fill="0E6B63"/>
            <w:tcMar>
              <w:top w:w="0" w:type="dxa"/>
              <w:left w:w="115" w:type="dxa"/>
              <w:bottom w:w="0" w:type="dxa"/>
              <w:right w:w="115" w:type="dxa"/>
            </w:tcMar>
          </w:tcPr>
          <w:p w14:paraId="00000068" w14:textId="77777777" w:rsidR="00164677" w:rsidRDefault="00A70C78">
            <w:pPr>
              <w:pStyle w:val="Normal3"/>
              <w:pBdr>
                <w:top w:val="nil"/>
                <w:left w:val="nil"/>
                <w:bottom w:val="nil"/>
                <w:right w:val="nil"/>
                <w:between w:val="nil"/>
              </w:pBdr>
              <w:spacing w:before="120" w:after="120"/>
              <w:rPr>
                <w:rFonts w:ascii="PT Sans" w:eastAsia="PT Sans" w:hAnsi="PT Sans" w:cs="PT Sans"/>
                <w:color w:val="000000"/>
                <w:sz w:val="24"/>
                <w:szCs w:val="24"/>
              </w:rPr>
            </w:pPr>
            <w:r>
              <w:rPr>
                <w:rFonts w:ascii="PT Sans" w:eastAsia="PT Sans" w:hAnsi="PT Sans" w:cs="PT Sans"/>
                <w:color w:val="F0FFF7"/>
                <w:sz w:val="19"/>
                <w:szCs w:val="19"/>
              </w:rPr>
              <w:t>Wettelijke naam</w:t>
            </w:r>
          </w:p>
        </w:tc>
        <w:tc>
          <w:tcPr>
            <w:tcW w:w="5993" w:type="dxa"/>
            <w:tcBorders>
              <w:top w:val="single" w:sz="4" w:space="0" w:color="000000"/>
              <w:left w:val="single" w:sz="4" w:space="0" w:color="000000"/>
              <w:bottom w:val="single" w:sz="4" w:space="0" w:color="000000"/>
              <w:right w:val="single" w:sz="4" w:space="0" w:color="000000"/>
            </w:tcBorders>
            <w:shd w:val="clear" w:color="auto" w:fill="F2F2F2"/>
            <w:tcMar>
              <w:top w:w="0" w:type="dxa"/>
              <w:left w:w="115" w:type="dxa"/>
              <w:bottom w:w="0" w:type="dxa"/>
              <w:right w:w="115" w:type="dxa"/>
            </w:tcMar>
          </w:tcPr>
          <w:p w14:paraId="00000069" w14:textId="77777777" w:rsidR="00164677" w:rsidRDefault="00164677">
            <w:pPr>
              <w:pStyle w:val="Normal3"/>
              <w:pBdr>
                <w:top w:val="nil"/>
                <w:left w:val="nil"/>
                <w:bottom w:val="nil"/>
                <w:right w:val="nil"/>
                <w:between w:val="nil"/>
              </w:pBdr>
              <w:spacing w:before="160" w:after="160"/>
              <w:rPr>
                <w:rFonts w:ascii="PT Sans" w:eastAsia="PT Sans" w:hAnsi="PT Sans" w:cs="PT Sans"/>
                <w:b/>
                <w:color w:val="000000"/>
                <w:sz w:val="24"/>
                <w:szCs w:val="24"/>
              </w:rPr>
            </w:pPr>
          </w:p>
        </w:tc>
      </w:tr>
      <w:tr w:rsidR="00164677" w14:paraId="220AF277" w14:textId="77777777">
        <w:trPr>
          <w:trHeight w:val="319"/>
        </w:trPr>
        <w:tc>
          <w:tcPr>
            <w:tcW w:w="2968" w:type="dxa"/>
            <w:tcBorders>
              <w:top w:val="single" w:sz="4" w:space="0" w:color="000000"/>
              <w:left w:val="single" w:sz="4" w:space="0" w:color="000000"/>
              <w:bottom w:val="single" w:sz="4" w:space="0" w:color="000000"/>
              <w:right w:val="single" w:sz="4" w:space="0" w:color="000000"/>
            </w:tcBorders>
            <w:shd w:val="clear" w:color="auto" w:fill="0E6B63"/>
            <w:tcMar>
              <w:top w:w="0" w:type="dxa"/>
              <w:left w:w="115" w:type="dxa"/>
              <w:bottom w:w="0" w:type="dxa"/>
              <w:right w:w="115" w:type="dxa"/>
            </w:tcMar>
          </w:tcPr>
          <w:p w14:paraId="0000006A" w14:textId="77777777" w:rsidR="00164677" w:rsidRDefault="00A70C78">
            <w:pPr>
              <w:pStyle w:val="Normal3"/>
              <w:pBdr>
                <w:top w:val="nil"/>
                <w:left w:val="nil"/>
                <w:bottom w:val="nil"/>
                <w:right w:val="nil"/>
                <w:between w:val="nil"/>
              </w:pBdr>
              <w:spacing w:before="120" w:after="120"/>
              <w:rPr>
                <w:rFonts w:ascii="PT Sans" w:eastAsia="PT Sans" w:hAnsi="PT Sans" w:cs="PT Sans"/>
                <w:color w:val="000000"/>
                <w:sz w:val="24"/>
                <w:szCs w:val="24"/>
              </w:rPr>
            </w:pPr>
            <w:r>
              <w:rPr>
                <w:rFonts w:ascii="PT Sans" w:eastAsia="PT Sans" w:hAnsi="PT Sans" w:cs="PT Sans"/>
                <w:color w:val="F0FFF7"/>
                <w:sz w:val="19"/>
                <w:szCs w:val="19"/>
              </w:rPr>
              <w:t>KvK-nummer</w:t>
            </w:r>
          </w:p>
        </w:tc>
        <w:tc>
          <w:tcPr>
            <w:tcW w:w="5993" w:type="dxa"/>
            <w:tcBorders>
              <w:top w:val="single" w:sz="4" w:space="0" w:color="000000"/>
              <w:left w:val="single" w:sz="4" w:space="0" w:color="000000"/>
              <w:bottom w:val="single" w:sz="4" w:space="0" w:color="000000"/>
              <w:right w:val="single" w:sz="4" w:space="0" w:color="000000"/>
            </w:tcBorders>
            <w:shd w:val="clear" w:color="auto" w:fill="F2F2F2"/>
            <w:tcMar>
              <w:top w:w="0" w:type="dxa"/>
              <w:left w:w="115" w:type="dxa"/>
              <w:bottom w:w="0" w:type="dxa"/>
              <w:right w:w="115" w:type="dxa"/>
            </w:tcMar>
          </w:tcPr>
          <w:p w14:paraId="0000006B" w14:textId="77777777" w:rsidR="00164677" w:rsidRDefault="00164677">
            <w:pPr>
              <w:pStyle w:val="Normal3"/>
              <w:pBdr>
                <w:top w:val="nil"/>
                <w:left w:val="nil"/>
                <w:bottom w:val="nil"/>
                <w:right w:val="nil"/>
                <w:between w:val="nil"/>
              </w:pBdr>
              <w:spacing w:before="160" w:after="160"/>
              <w:rPr>
                <w:rFonts w:ascii="PT Sans" w:eastAsia="PT Sans" w:hAnsi="PT Sans" w:cs="PT Sans"/>
                <w:b/>
                <w:color w:val="000000"/>
                <w:sz w:val="24"/>
                <w:szCs w:val="24"/>
              </w:rPr>
            </w:pPr>
          </w:p>
        </w:tc>
      </w:tr>
      <w:tr w:rsidR="00164677" w14:paraId="2217079F" w14:textId="77777777">
        <w:trPr>
          <w:trHeight w:val="319"/>
        </w:trPr>
        <w:tc>
          <w:tcPr>
            <w:tcW w:w="2968" w:type="dxa"/>
            <w:tcBorders>
              <w:top w:val="single" w:sz="4" w:space="0" w:color="000000"/>
              <w:left w:val="single" w:sz="4" w:space="0" w:color="000000"/>
              <w:bottom w:val="single" w:sz="4" w:space="0" w:color="000000"/>
              <w:right w:val="single" w:sz="4" w:space="0" w:color="000000"/>
            </w:tcBorders>
            <w:shd w:val="clear" w:color="auto" w:fill="0E6B63"/>
            <w:tcMar>
              <w:top w:w="0" w:type="dxa"/>
              <w:left w:w="115" w:type="dxa"/>
              <w:bottom w:w="0" w:type="dxa"/>
              <w:right w:w="115" w:type="dxa"/>
            </w:tcMar>
          </w:tcPr>
          <w:p w14:paraId="0000006C" w14:textId="77777777" w:rsidR="00164677" w:rsidRDefault="00A70C78">
            <w:pPr>
              <w:pStyle w:val="Normal3"/>
              <w:pBdr>
                <w:top w:val="nil"/>
                <w:left w:val="nil"/>
                <w:bottom w:val="nil"/>
                <w:right w:val="nil"/>
                <w:between w:val="nil"/>
              </w:pBdr>
              <w:spacing w:before="120" w:after="120"/>
              <w:rPr>
                <w:rFonts w:ascii="PT Sans" w:eastAsia="PT Sans" w:hAnsi="PT Sans" w:cs="PT Sans"/>
                <w:color w:val="000000"/>
                <w:sz w:val="24"/>
                <w:szCs w:val="24"/>
              </w:rPr>
            </w:pPr>
            <w:r>
              <w:rPr>
                <w:rFonts w:ascii="PT Sans" w:eastAsia="PT Sans" w:hAnsi="PT Sans" w:cs="PT Sans"/>
                <w:color w:val="F0FFF7"/>
                <w:sz w:val="19"/>
                <w:szCs w:val="19"/>
              </w:rPr>
              <w:t>Adres</w:t>
            </w:r>
          </w:p>
        </w:tc>
        <w:tc>
          <w:tcPr>
            <w:tcW w:w="5993" w:type="dxa"/>
            <w:tcBorders>
              <w:top w:val="single" w:sz="4" w:space="0" w:color="000000"/>
              <w:left w:val="single" w:sz="4" w:space="0" w:color="000000"/>
              <w:bottom w:val="single" w:sz="4" w:space="0" w:color="000000"/>
              <w:right w:val="single" w:sz="4" w:space="0" w:color="000000"/>
            </w:tcBorders>
            <w:shd w:val="clear" w:color="auto" w:fill="F2F2F2"/>
            <w:tcMar>
              <w:top w:w="0" w:type="dxa"/>
              <w:left w:w="115" w:type="dxa"/>
              <w:bottom w:w="0" w:type="dxa"/>
              <w:right w:w="115" w:type="dxa"/>
            </w:tcMar>
          </w:tcPr>
          <w:p w14:paraId="0000006D" w14:textId="77777777" w:rsidR="00164677" w:rsidRDefault="00164677">
            <w:pPr>
              <w:pStyle w:val="Normal3"/>
              <w:pBdr>
                <w:top w:val="nil"/>
                <w:left w:val="nil"/>
                <w:bottom w:val="nil"/>
                <w:right w:val="nil"/>
                <w:between w:val="nil"/>
              </w:pBdr>
              <w:spacing w:before="160" w:after="160"/>
              <w:rPr>
                <w:rFonts w:ascii="PT Sans" w:eastAsia="PT Sans" w:hAnsi="PT Sans" w:cs="PT Sans"/>
                <w:b/>
                <w:color w:val="000000"/>
                <w:sz w:val="24"/>
                <w:szCs w:val="24"/>
              </w:rPr>
            </w:pPr>
          </w:p>
        </w:tc>
      </w:tr>
      <w:tr w:rsidR="00164677" w14:paraId="2EB61F5C" w14:textId="77777777">
        <w:trPr>
          <w:trHeight w:val="319"/>
        </w:trPr>
        <w:tc>
          <w:tcPr>
            <w:tcW w:w="2968" w:type="dxa"/>
            <w:tcBorders>
              <w:top w:val="single" w:sz="4" w:space="0" w:color="000000"/>
              <w:left w:val="single" w:sz="4" w:space="0" w:color="000000"/>
              <w:bottom w:val="single" w:sz="4" w:space="0" w:color="000000"/>
              <w:right w:val="single" w:sz="4" w:space="0" w:color="000000"/>
            </w:tcBorders>
            <w:shd w:val="clear" w:color="auto" w:fill="0E6B63"/>
            <w:tcMar>
              <w:top w:w="0" w:type="dxa"/>
              <w:left w:w="115" w:type="dxa"/>
              <w:bottom w:w="0" w:type="dxa"/>
              <w:right w:w="115" w:type="dxa"/>
            </w:tcMar>
          </w:tcPr>
          <w:p w14:paraId="0000006E" w14:textId="77777777" w:rsidR="00164677" w:rsidRDefault="00A70C78">
            <w:pPr>
              <w:pStyle w:val="Normal3"/>
              <w:pBdr>
                <w:top w:val="nil"/>
                <w:left w:val="nil"/>
                <w:bottom w:val="nil"/>
                <w:right w:val="nil"/>
                <w:between w:val="nil"/>
              </w:pBdr>
              <w:spacing w:before="120" w:after="120"/>
              <w:rPr>
                <w:rFonts w:ascii="PT Sans" w:eastAsia="PT Sans" w:hAnsi="PT Sans" w:cs="PT Sans"/>
                <w:color w:val="000000"/>
                <w:sz w:val="24"/>
                <w:szCs w:val="24"/>
              </w:rPr>
            </w:pPr>
            <w:r>
              <w:rPr>
                <w:rFonts w:ascii="PT Sans" w:eastAsia="PT Sans" w:hAnsi="PT Sans" w:cs="PT Sans"/>
                <w:color w:val="F0FFF7"/>
                <w:sz w:val="19"/>
                <w:szCs w:val="19"/>
              </w:rPr>
              <w:t>Contactgegevens</w:t>
            </w:r>
          </w:p>
        </w:tc>
        <w:tc>
          <w:tcPr>
            <w:tcW w:w="5993" w:type="dxa"/>
            <w:tcBorders>
              <w:top w:val="single" w:sz="4" w:space="0" w:color="000000"/>
              <w:left w:val="single" w:sz="4" w:space="0" w:color="000000"/>
              <w:bottom w:val="single" w:sz="4" w:space="0" w:color="000000"/>
              <w:right w:val="single" w:sz="4" w:space="0" w:color="000000"/>
            </w:tcBorders>
            <w:shd w:val="clear" w:color="auto" w:fill="F2F2F2"/>
            <w:tcMar>
              <w:top w:w="0" w:type="dxa"/>
              <w:left w:w="115" w:type="dxa"/>
              <w:bottom w:w="0" w:type="dxa"/>
              <w:right w:w="115" w:type="dxa"/>
            </w:tcMar>
          </w:tcPr>
          <w:p w14:paraId="0000006F" w14:textId="77777777" w:rsidR="00164677" w:rsidRDefault="00164677">
            <w:pPr>
              <w:pStyle w:val="Normal3"/>
              <w:pBdr>
                <w:top w:val="nil"/>
                <w:left w:val="nil"/>
                <w:bottom w:val="nil"/>
                <w:right w:val="nil"/>
                <w:between w:val="nil"/>
              </w:pBdr>
              <w:spacing w:before="160" w:after="160"/>
              <w:rPr>
                <w:rFonts w:ascii="PT Sans" w:eastAsia="PT Sans" w:hAnsi="PT Sans" w:cs="PT Sans"/>
                <w:b/>
                <w:color w:val="000000"/>
                <w:sz w:val="24"/>
                <w:szCs w:val="24"/>
              </w:rPr>
            </w:pPr>
          </w:p>
        </w:tc>
      </w:tr>
      <w:tr w:rsidR="00164677" w14:paraId="4CFEEB0E" w14:textId="77777777">
        <w:trPr>
          <w:trHeight w:val="319"/>
        </w:trPr>
        <w:tc>
          <w:tcPr>
            <w:tcW w:w="2968" w:type="dxa"/>
            <w:tcBorders>
              <w:top w:val="single" w:sz="4" w:space="0" w:color="000000"/>
              <w:left w:val="single" w:sz="4" w:space="0" w:color="000000"/>
              <w:bottom w:val="single" w:sz="4" w:space="0" w:color="000000"/>
              <w:right w:val="single" w:sz="4" w:space="0" w:color="000000"/>
            </w:tcBorders>
            <w:shd w:val="clear" w:color="auto" w:fill="0E6B63"/>
            <w:tcMar>
              <w:top w:w="0" w:type="dxa"/>
              <w:left w:w="115" w:type="dxa"/>
              <w:bottom w:w="0" w:type="dxa"/>
              <w:right w:w="115" w:type="dxa"/>
            </w:tcMar>
          </w:tcPr>
          <w:p w14:paraId="00000070" w14:textId="77777777" w:rsidR="00164677" w:rsidRDefault="00A70C78">
            <w:pPr>
              <w:pStyle w:val="Normal3"/>
              <w:pBdr>
                <w:top w:val="nil"/>
                <w:left w:val="nil"/>
                <w:bottom w:val="nil"/>
                <w:right w:val="nil"/>
                <w:between w:val="nil"/>
              </w:pBdr>
              <w:spacing w:before="120" w:after="120"/>
              <w:rPr>
                <w:rFonts w:ascii="PT Sans" w:eastAsia="PT Sans" w:hAnsi="PT Sans" w:cs="PT Sans"/>
                <w:color w:val="000000"/>
                <w:sz w:val="24"/>
                <w:szCs w:val="24"/>
              </w:rPr>
            </w:pPr>
            <w:r>
              <w:rPr>
                <w:rFonts w:ascii="PT Sans" w:eastAsia="PT Sans" w:hAnsi="PT Sans" w:cs="PT Sans"/>
                <w:color w:val="F0FFF7"/>
                <w:sz w:val="19"/>
                <w:szCs w:val="19"/>
              </w:rPr>
              <w:t>Rol in het project</w:t>
            </w:r>
          </w:p>
        </w:tc>
        <w:tc>
          <w:tcPr>
            <w:tcW w:w="5993" w:type="dxa"/>
            <w:tcBorders>
              <w:top w:val="single" w:sz="4" w:space="0" w:color="000000"/>
              <w:left w:val="single" w:sz="4" w:space="0" w:color="000000"/>
              <w:bottom w:val="single" w:sz="4" w:space="0" w:color="000000"/>
              <w:right w:val="single" w:sz="4" w:space="0" w:color="000000"/>
            </w:tcBorders>
            <w:shd w:val="clear" w:color="auto" w:fill="F2F2F2"/>
            <w:tcMar>
              <w:top w:w="0" w:type="dxa"/>
              <w:left w:w="115" w:type="dxa"/>
              <w:bottom w:w="0" w:type="dxa"/>
              <w:right w:w="115" w:type="dxa"/>
            </w:tcMar>
          </w:tcPr>
          <w:p w14:paraId="00000071" w14:textId="77777777" w:rsidR="00164677" w:rsidRDefault="00164677">
            <w:pPr>
              <w:pStyle w:val="Normal3"/>
              <w:pBdr>
                <w:top w:val="nil"/>
                <w:left w:val="nil"/>
                <w:bottom w:val="nil"/>
                <w:right w:val="nil"/>
                <w:between w:val="nil"/>
              </w:pBdr>
              <w:spacing w:before="160" w:after="160"/>
              <w:rPr>
                <w:rFonts w:ascii="PT Sans" w:eastAsia="PT Sans" w:hAnsi="PT Sans" w:cs="PT Sans"/>
                <w:b/>
                <w:color w:val="000000"/>
                <w:sz w:val="24"/>
                <w:szCs w:val="24"/>
              </w:rPr>
            </w:pPr>
          </w:p>
        </w:tc>
      </w:tr>
    </w:tbl>
    <w:p w14:paraId="00000072" w14:textId="77777777" w:rsidR="00164677" w:rsidRDefault="00164677">
      <w:pPr>
        <w:pStyle w:val="Normal3"/>
        <w:rPr>
          <w:rFonts w:ascii="PT Sans" w:eastAsia="PT Sans" w:hAnsi="PT Sans" w:cs="PT Sans"/>
        </w:rPr>
      </w:pPr>
    </w:p>
    <w:p w14:paraId="00000073" w14:textId="77777777" w:rsidR="00164677" w:rsidRDefault="00A70C78">
      <w:pPr>
        <w:pStyle w:val="Normal3"/>
        <w:pBdr>
          <w:top w:val="nil"/>
          <w:left w:val="nil"/>
          <w:bottom w:val="nil"/>
          <w:right w:val="nil"/>
          <w:between w:val="nil"/>
        </w:pBdr>
        <w:spacing w:after="0" w:line="240" w:lineRule="auto"/>
        <w:rPr>
          <w:rFonts w:ascii="PT Sans" w:eastAsia="PT Sans" w:hAnsi="PT Sans" w:cs="PT Sans"/>
          <w:color w:val="000000"/>
          <w:sz w:val="24"/>
          <w:szCs w:val="24"/>
        </w:rPr>
      </w:pPr>
      <w:r>
        <w:rPr>
          <w:rFonts w:ascii="PT Sans" w:eastAsia="PT Sans" w:hAnsi="PT Sans" w:cs="PT Sans"/>
          <w:b/>
          <w:color w:val="000000"/>
          <w:sz w:val="21"/>
          <w:szCs w:val="21"/>
        </w:rPr>
        <w:t>Tabel 2</w:t>
      </w:r>
      <w:r>
        <w:rPr>
          <w:rFonts w:ascii="PT Sans" w:eastAsia="PT Sans" w:hAnsi="PT Sans" w:cs="PT Sans"/>
          <w:b/>
          <w:color w:val="000000"/>
          <w:sz w:val="21"/>
          <w:szCs w:val="21"/>
        </w:rPr>
        <w:tab/>
        <w:t>Gegevens Betrokken Partij / Aanvrager 2 (kopieer tabel indien nodig)</w:t>
      </w:r>
    </w:p>
    <w:tbl>
      <w:tblPr>
        <w:tblStyle w:val="af8"/>
        <w:tblW w:w="8923" w:type="dxa"/>
        <w:tblInd w:w="-115" w:type="dxa"/>
        <w:tblLayout w:type="fixed"/>
        <w:tblLook w:val="0400" w:firstRow="0" w:lastRow="0" w:firstColumn="0" w:lastColumn="0" w:noHBand="0" w:noVBand="1"/>
      </w:tblPr>
      <w:tblGrid>
        <w:gridCol w:w="2968"/>
        <w:gridCol w:w="5955"/>
      </w:tblGrid>
      <w:tr w:rsidR="00164677" w14:paraId="49553D71" w14:textId="77777777">
        <w:trPr>
          <w:trHeight w:val="319"/>
        </w:trPr>
        <w:tc>
          <w:tcPr>
            <w:tcW w:w="2968" w:type="dxa"/>
            <w:tcBorders>
              <w:top w:val="single" w:sz="4" w:space="0" w:color="000000"/>
              <w:left w:val="single" w:sz="4" w:space="0" w:color="000000"/>
              <w:bottom w:val="single" w:sz="4" w:space="0" w:color="000000"/>
              <w:right w:val="single" w:sz="4" w:space="0" w:color="000000"/>
            </w:tcBorders>
            <w:shd w:val="clear" w:color="auto" w:fill="0E6B63"/>
            <w:tcMar>
              <w:top w:w="0" w:type="dxa"/>
              <w:left w:w="115" w:type="dxa"/>
              <w:bottom w:w="0" w:type="dxa"/>
              <w:right w:w="115" w:type="dxa"/>
            </w:tcMar>
          </w:tcPr>
          <w:p w14:paraId="00000074" w14:textId="77777777" w:rsidR="00164677" w:rsidRDefault="00A70C78">
            <w:pPr>
              <w:pStyle w:val="Normal3"/>
              <w:pBdr>
                <w:top w:val="nil"/>
                <w:left w:val="nil"/>
                <w:bottom w:val="nil"/>
                <w:right w:val="nil"/>
                <w:between w:val="nil"/>
              </w:pBdr>
              <w:spacing w:before="120" w:after="120"/>
              <w:rPr>
                <w:rFonts w:ascii="PT Sans" w:eastAsia="PT Sans" w:hAnsi="PT Sans" w:cs="PT Sans"/>
                <w:color w:val="000000"/>
                <w:sz w:val="24"/>
                <w:szCs w:val="24"/>
              </w:rPr>
            </w:pPr>
            <w:r>
              <w:rPr>
                <w:rFonts w:ascii="PT Sans" w:eastAsia="PT Sans" w:hAnsi="PT Sans" w:cs="PT Sans"/>
                <w:color w:val="F0FFF7"/>
                <w:sz w:val="19"/>
                <w:szCs w:val="19"/>
              </w:rPr>
              <w:t>Wettelijke naam</w:t>
            </w:r>
          </w:p>
        </w:tc>
        <w:tc>
          <w:tcPr>
            <w:tcW w:w="5955" w:type="dxa"/>
            <w:tcBorders>
              <w:top w:val="single" w:sz="4" w:space="0" w:color="000000"/>
              <w:left w:val="single" w:sz="4" w:space="0" w:color="000000"/>
              <w:bottom w:val="single" w:sz="4" w:space="0" w:color="000000"/>
              <w:right w:val="single" w:sz="4" w:space="0" w:color="000000"/>
            </w:tcBorders>
            <w:shd w:val="clear" w:color="auto" w:fill="F2F2F2"/>
            <w:tcMar>
              <w:top w:w="0" w:type="dxa"/>
              <w:left w:w="115" w:type="dxa"/>
              <w:bottom w:w="0" w:type="dxa"/>
              <w:right w:w="115" w:type="dxa"/>
            </w:tcMar>
          </w:tcPr>
          <w:p w14:paraId="00000075" w14:textId="77777777" w:rsidR="00164677" w:rsidRDefault="00164677">
            <w:pPr>
              <w:pStyle w:val="Normal3"/>
              <w:pBdr>
                <w:top w:val="nil"/>
                <w:left w:val="nil"/>
                <w:bottom w:val="nil"/>
                <w:right w:val="nil"/>
                <w:between w:val="nil"/>
              </w:pBdr>
              <w:spacing w:before="160" w:after="160"/>
              <w:rPr>
                <w:rFonts w:ascii="PT Sans" w:eastAsia="PT Sans" w:hAnsi="PT Sans" w:cs="PT Sans"/>
                <w:b/>
                <w:color w:val="000000"/>
                <w:sz w:val="24"/>
                <w:szCs w:val="24"/>
              </w:rPr>
            </w:pPr>
          </w:p>
        </w:tc>
      </w:tr>
      <w:tr w:rsidR="00164677" w14:paraId="537BE36D" w14:textId="77777777">
        <w:trPr>
          <w:trHeight w:val="319"/>
        </w:trPr>
        <w:tc>
          <w:tcPr>
            <w:tcW w:w="2968" w:type="dxa"/>
            <w:tcBorders>
              <w:top w:val="single" w:sz="4" w:space="0" w:color="000000"/>
              <w:left w:val="single" w:sz="4" w:space="0" w:color="000000"/>
              <w:bottom w:val="single" w:sz="4" w:space="0" w:color="000000"/>
              <w:right w:val="single" w:sz="4" w:space="0" w:color="000000"/>
            </w:tcBorders>
            <w:shd w:val="clear" w:color="auto" w:fill="0E6B63"/>
            <w:tcMar>
              <w:top w:w="0" w:type="dxa"/>
              <w:left w:w="115" w:type="dxa"/>
              <w:bottom w:w="0" w:type="dxa"/>
              <w:right w:w="115" w:type="dxa"/>
            </w:tcMar>
          </w:tcPr>
          <w:p w14:paraId="00000076" w14:textId="77777777" w:rsidR="00164677" w:rsidRDefault="00A70C78">
            <w:pPr>
              <w:pStyle w:val="Normal3"/>
              <w:pBdr>
                <w:top w:val="nil"/>
                <w:left w:val="nil"/>
                <w:bottom w:val="nil"/>
                <w:right w:val="nil"/>
                <w:between w:val="nil"/>
              </w:pBdr>
              <w:spacing w:before="120" w:after="120"/>
              <w:rPr>
                <w:rFonts w:ascii="PT Sans" w:eastAsia="PT Sans" w:hAnsi="PT Sans" w:cs="PT Sans"/>
                <w:color w:val="000000"/>
                <w:sz w:val="24"/>
                <w:szCs w:val="24"/>
              </w:rPr>
            </w:pPr>
            <w:r>
              <w:rPr>
                <w:rFonts w:ascii="PT Sans" w:eastAsia="PT Sans" w:hAnsi="PT Sans" w:cs="PT Sans"/>
                <w:color w:val="F0FFF7"/>
                <w:sz w:val="19"/>
                <w:szCs w:val="19"/>
              </w:rPr>
              <w:t>KvK-nummer</w:t>
            </w:r>
          </w:p>
        </w:tc>
        <w:tc>
          <w:tcPr>
            <w:tcW w:w="5955" w:type="dxa"/>
            <w:tcBorders>
              <w:top w:val="single" w:sz="4" w:space="0" w:color="000000"/>
              <w:left w:val="single" w:sz="4" w:space="0" w:color="000000"/>
              <w:bottom w:val="single" w:sz="4" w:space="0" w:color="000000"/>
              <w:right w:val="single" w:sz="4" w:space="0" w:color="000000"/>
            </w:tcBorders>
            <w:shd w:val="clear" w:color="auto" w:fill="F2F2F2"/>
            <w:tcMar>
              <w:top w:w="0" w:type="dxa"/>
              <w:left w:w="115" w:type="dxa"/>
              <w:bottom w:w="0" w:type="dxa"/>
              <w:right w:w="115" w:type="dxa"/>
            </w:tcMar>
          </w:tcPr>
          <w:p w14:paraId="00000077" w14:textId="77777777" w:rsidR="00164677" w:rsidRDefault="00164677">
            <w:pPr>
              <w:pStyle w:val="Normal3"/>
              <w:pBdr>
                <w:top w:val="nil"/>
                <w:left w:val="nil"/>
                <w:bottom w:val="nil"/>
                <w:right w:val="nil"/>
                <w:between w:val="nil"/>
              </w:pBdr>
              <w:spacing w:before="160" w:after="160"/>
              <w:rPr>
                <w:rFonts w:ascii="PT Sans" w:eastAsia="PT Sans" w:hAnsi="PT Sans" w:cs="PT Sans"/>
                <w:b/>
                <w:color w:val="000000"/>
                <w:sz w:val="24"/>
                <w:szCs w:val="24"/>
              </w:rPr>
            </w:pPr>
          </w:p>
        </w:tc>
      </w:tr>
      <w:tr w:rsidR="00164677" w14:paraId="1D81BD6F" w14:textId="77777777">
        <w:trPr>
          <w:trHeight w:val="319"/>
        </w:trPr>
        <w:tc>
          <w:tcPr>
            <w:tcW w:w="2968" w:type="dxa"/>
            <w:tcBorders>
              <w:top w:val="single" w:sz="4" w:space="0" w:color="000000"/>
              <w:left w:val="single" w:sz="4" w:space="0" w:color="000000"/>
              <w:bottom w:val="single" w:sz="4" w:space="0" w:color="000000"/>
              <w:right w:val="single" w:sz="4" w:space="0" w:color="000000"/>
            </w:tcBorders>
            <w:shd w:val="clear" w:color="auto" w:fill="0E6B63"/>
            <w:tcMar>
              <w:top w:w="0" w:type="dxa"/>
              <w:left w:w="115" w:type="dxa"/>
              <w:bottom w:w="0" w:type="dxa"/>
              <w:right w:w="115" w:type="dxa"/>
            </w:tcMar>
          </w:tcPr>
          <w:p w14:paraId="00000078" w14:textId="77777777" w:rsidR="00164677" w:rsidRDefault="00A70C78">
            <w:pPr>
              <w:pStyle w:val="Normal3"/>
              <w:pBdr>
                <w:top w:val="nil"/>
                <w:left w:val="nil"/>
                <w:bottom w:val="nil"/>
                <w:right w:val="nil"/>
                <w:between w:val="nil"/>
              </w:pBdr>
              <w:spacing w:before="120" w:after="120"/>
              <w:rPr>
                <w:rFonts w:ascii="PT Sans" w:eastAsia="PT Sans" w:hAnsi="PT Sans" w:cs="PT Sans"/>
                <w:color w:val="000000"/>
                <w:sz w:val="24"/>
                <w:szCs w:val="24"/>
              </w:rPr>
            </w:pPr>
            <w:r>
              <w:rPr>
                <w:rFonts w:ascii="PT Sans" w:eastAsia="PT Sans" w:hAnsi="PT Sans" w:cs="PT Sans"/>
                <w:color w:val="F0FFF7"/>
                <w:sz w:val="19"/>
                <w:szCs w:val="19"/>
              </w:rPr>
              <w:t>Adres</w:t>
            </w:r>
          </w:p>
        </w:tc>
        <w:tc>
          <w:tcPr>
            <w:tcW w:w="5955" w:type="dxa"/>
            <w:tcBorders>
              <w:top w:val="single" w:sz="4" w:space="0" w:color="000000"/>
              <w:left w:val="single" w:sz="4" w:space="0" w:color="000000"/>
              <w:bottom w:val="single" w:sz="4" w:space="0" w:color="000000"/>
              <w:right w:val="single" w:sz="4" w:space="0" w:color="000000"/>
            </w:tcBorders>
            <w:shd w:val="clear" w:color="auto" w:fill="F2F2F2"/>
            <w:tcMar>
              <w:top w:w="0" w:type="dxa"/>
              <w:left w:w="115" w:type="dxa"/>
              <w:bottom w:w="0" w:type="dxa"/>
              <w:right w:w="115" w:type="dxa"/>
            </w:tcMar>
          </w:tcPr>
          <w:p w14:paraId="00000079" w14:textId="77777777" w:rsidR="00164677" w:rsidRDefault="00164677">
            <w:pPr>
              <w:pStyle w:val="Normal3"/>
              <w:pBdr>
                <w:top w:val="nil"/>
                <w:left w:val="nil"/>
                <w:bottom w:val="nil"/>
                <w:right w:val="nil"/>
                <w:between w:val="nil"/>
              </w:pBdr>
              <w:spacing w:before="160" w:after="160"/>
              <w:rPr>
                <w:rFonts w:ascii="PT Sans" w:eastAsia="PT Sans" w:hAnsi="PT Sans" w:cs="PT Sans"/>
                <w:b/>
                <w:color w:val="000000"/>
                <w:sz w:val="24"/>
                <w:szCs w:val="24"/>
              </w:rPr>
            </w:pPr>
          </w:p>
        </w:tc>
      </w:tr>
      <w:tr w:rsidR="00164677" w14:paraId="3352B68B" w14:textId="77777777">
        <w:trPr>
          <w:trHeight w:val="319"/>
        </w:trPr>
        <w:tc>
          <w:tcPr>
            <w:tcW w:w="2968" w:type="dxa"/>
            <w:tcBorders>
              <w:top w:val="single" w:sz="4" w:space="0" w:color="000000"/>
              <w:left w:val="single" w:sz="4" w:space="0" w:color="000000"/>
              <w:bottom w:val="single" w:sz="4" w:space="0" w:color="000000"/>
              <w:right w:val="single" w:sz="4" w:space="0" w:color="000000"/>
            </w:tcBorders>
            <w:shd w:val="clear" w:color="auto" w:fill="0E6B63"/>
            <w:tcMar>
              <w:top w:w="0" w:type="dxa"/>
              <w:left w:w="115" w:type="dxa"/>
              <w:bottom w:w="0" w:type="dxa"/>
              <w:right w:w="115" w:type="dxa"/>
            </w:tcMar>
          </w:tcPr>
          <w:p w14:paraId="0000007A" w14:textId="77777777" w:rsidR="00164677" w:rsidRDefault="00A70C78">
            <w:pPr>
              <w:pStyle w:val="Normal3"/>
              <w:pBdr>
                <w:top w:val="nil"/>
                <w:left w:val="nil"/>
                <w:bottom w:val="nil"/>
                <w:right w:val="nil"/>
                <w:between w:val="nil"/>
              </w:pBdr>
              <w:spacing w:before="120" w:after="120"/>
              <w:rPr>
                <w:rFonts w:ascii="PT Sans" w:eastAsia="PT Sans" w:hAnsi="PT Sans" w:cs="PT Sans"/>
                <w:color w:val="000000"/>
                <w:sz w:val="24"/>
                <w:szCs w:val="24"/>
              </w:rPr>
            </w:pPr>
            <w:r>
              <w:rPr>
                <w:rFonts w:ascii="PT Sans" w:eastAsia="PT Sans" w:hAnsi="PT Sans" w:cs="PT Sans"/>
                <w:color w:val="F0FFF7"/>
                <w:sz w:val="19"/>
                <w:szCs w:val="19"/>
              </w:rPr>
              <w:t>Contactgegevens</w:t>
            </w:r>
          </w:p>
        </w:tc>
        <w:tc>
          <w:tcPr>
            <w:tcW w:w="5955" w:type="dxa"/>
            <w:tcBorders>
              <w:top w:val="single" w:sz="4" w:space="0" w:color="000000"/>
              <w:left w:val="single" w:sz="4" w:space="0" w:color="000000"/>
              <w:bottom w:val="single" w:sz="4" w:space="0" w:color="000000"/>
              <w:right w:val="single" w:sz="4" w:space="0" w:color="000000"/>
            </w:tcBorders>
            <w:shd w:val="clear" w:color="auto" w:fill="F2F2F2"/>
            <w:tcMar>
              <w:top w:w="0" w:type="dxa"/>
              <w:left w:w="115" w:type="dxa"/>
              <w:bottom w:w="0" w:type="dxa"/>
              <w:right w:w="115" w:type="dxa"/>
            </w:tcMar>
          </w:tcPr>
          <w:p w14:paraId="0000007B" w14:textId="77777777" w:rsidR="00164677" w:rsidRDefault="00164677">
            <w:pPr>
              <w:pStyle w:val="Normal3"/>
              <w:pBdr>
                <w:top w:val="nil"/>
                <w:left w:val="nil"/>
                <w:bottom w:val="nil"/>
                <w:right w:val="nil"/>
                <w:between w:val="nil"/>
              </w:pBdr>
              <w:spacing w:before="160" w:after="160"/>
              <w:rPr>
                <w:rFonts w:ascii="PT Sans" w:eastAsia="PT Sans" w:hAnsi="PT Sans" w:cs="PT Sans"/>
                <w:b/>
                <w:color w:val="000000"/>
                <w:sz w:val="24"/>
                <w:szCs w:val="24"/>
              </w:rPr>
            </w:pPr>
          </w:p>
        </w:tc>
      </w:tr>
      <w:tr w:rsidR="00164677" w14:paraId="7E6E0965" w14:textId="77777777">
        <w:trPr>
          <w:trHeight w:val="319"/>
        </w:trPr>
        <w:tc>
          <w:tcPr>
            <w:tcW w:w="2968" w:type="dxa"/>
            <w:tcBorders>
              <w:top w:val="single" w:sz="4" w:space="0" w:color="000000"/>
              <w:left w:val="single" w:sz="4" w:space="0" w:color="000000"/>
              <w:bottom w:val="single" w:sz="4" w:space="0" w:color="000000"/>
              <w:right w:val="single" w:sz="4" w:space="0" w:color="000000"/>
            </w:tcBorders>
            <w:shd w:val="clear" w:color="auto" w:fill="0E6B63"/>
            <w:tcMar>
              <w:top w:w="0" w:type="dxa"/>
              <w:left w:w="115" w:type="dxa"/>
              <w:bottom w:w="0" w:type="dxa"/>
              <w:right w:w="115" w:type="dxa"/>
            </w:tcMar>
          </w:tcPr>
          <w:p w14:paraId="0000007C" w14:textId="77777777" w:rsidR="00164677" w:rsidRDefault="00A70C78">
            <w:pPr>
              <w:pStyle w:val="Normal3"/>
              <w:pBdr>
                <w:top w:val="nil"/>
                <w:left w:val="nil"/>
                <w:bottom w:val="nil"/>
                <w:right w:val="nil"/>
                <w:between w:val="nil"/>
              </w:pBdr>
              <w:spacing w:before="120" w:after="120"/>
              <w:rPr>
                <w:rFonts w:ascii="PT Sans" w:eastAsia="PT Sans" w:hAnsi="PT Sans" w:cs="PT Sans"/>
                <w:color w:val="000000"/>
                <w:sz w:val="24"/>
                <w:szCs w:val="24"/>
              </w:rPr>
            </w:pPr>
            <w:r>
              <w:rPr>
                <w:rFonts w:ascii="PT Sans" w:eastAsia="PT Sans" w:hAnsi="PT Sans" w:cs="PT Sans"/>
                <w:color w:val="F0FFF7"/>
                <w:sz w:val="19"/>
                <w:szCs w:val="19"/>
              </w:rPr>
              <w:t>Rol in het project</w:t>
            </w:r>
          </w:p>
        </w:tc>
        <w:tc>
          <w:tcPr>
            <w:tcW w:w="5955" w:type="dxa"/>
            <w:tcBorders>
              <w:top w:val="single" w:sz="4" w:space="0" w:color="000000"/>
              <w:left w:val="single" w:sz="4" w:space="0" w:color="000000"/>
              <w:bottom w:val="single" w:sz="4" w:space="0" w:color="000000"/>
              <w:right w:val="single" w:sz="4" w:space="0" w:color="000000"/>
            </w:tcBorders>
            <w:shd w:val="clear" w:color="auto" w:fill="F2F2F2"/>
            <w:tcMar>
              <w:top w:w="0" w:type="dxa"/>
              <w:left w:w="115" w:type="dxa"/>
              <w:bottom w:w="0" w:type="dxa"/>
              <w:right w:w="115" w:type="dxa"/>
            </w:tcMar>
          </w:tcPr>
          <w:p w14:paraId="0000007D" w14:textId="77777777" w:rsidR="00164677" w:rsidRDefault="00164677">
            <w:pPr>
              <w:pStyle w:val="Normal3"/>
              <w:pBdr>
                <w:top w:val="nil"/>
                <w:left w:val="nil"/>
                <w:bottom w:val="nil"/>
                <w:right w:val="nil"/>
                <w:between w:val="nil"/>
              </w:pBdr>
              <w:spacing w:before="160" w:after="160"/>
              <w:rPr>
                <w:rFonts w:ascii="PT Sans" w:eastAsia="PT Sans" w:hAnsi="PT Sans" w:cs="PT Sans"/>
                <w:b/>
                <w:color w:val="000000"/>
                <w:sz w:val="24"/>
                <w:szCs w:val="24"/>
              </w:rPr>
            </w:pPr>
          </w:p>
        </w:tc>
      </w:tr>
    </w:tbl>
    <w:p w14:paraId="0000007E" w14:textId="77777777" w:rsidR="00164677" w:rsidRDefault="00164677">
      <w:pPr>
        <w:pStyle w:val="Normal3"/>
        <w:rPr>
          <w:rFonts w:ascii="PT Sans" w:eastAsia="PT Sans" w:hAnsi="PT Sans" w:cs="PT Sans"/>
        </w:rPr>
      </w:pPr>
    </w:p>
    <w:p w14:paraId="0000007F" w14:textId="77777777" w:rsidR="00164677" w:rsidRDefault="00164677">
      <w:pPr>
        <w:pStyle w:val="Normal3"/>
        <w:rPr>
          <w:rFonts w:ascii="PT Sans" w:eastAsia="PT Sans" w:hAnsi="PT Sans" w:cs="PT Sans"/>
        </w:rPr>
      </w:pPr>
    </w:p>
    <w:p w14:paraId="00000080" w14:textId="77777777" w:rsidR="00164677" w:rsidRDefault="00164677">
      <w:pPr>
        <w:pStyle w:val="Normal3"/>
        <w:rPr>
          <w:rFonts w:ascii="PT Sans" w:eastAsia="PT Sans" w:hAnsi="PT Sans" w:cs="PT Sans"/>
        </w:rPr>
      </w:pPr>
    </w:p>
    <w:p w14:paraId="00000081" w14:textId="77777777" w:rsidR="00164677" w:rsidRDefault="00164677">
      <w:pPr>
        <w:pStyle w:val="Normal3"/>
        <w:rPr>
          <w:rFonts w:ascii="PT Sans" w:eastAsia="PT Sans" w:hAnsi="PT Sans" w:cs="PT Sans"/>
        </w:rPr>
      </w:pPr>
    </w:p>
    <w:p w14:paraId="00000082" w14:textId="77777777" w:rsidR="00164677" w:rsidRDefault="00164677">
      <w:pPr>
        <w:pStyle w:val="Normal3"/>
        <w:rPr>
          <w:rFonts w:ascii="PT Sans" w:eastAsia="PT Sans" w:hAnsi="PT Sans" w:cs="PT Sans"/>
        </w:rPr>
      </w:pPr>
    </w:p>
    <w:p w14:paraId="00000083" w14:textId="77777777" w:rsidR="00164677" w:rsidRDefault="00164677">
      <w:pPr>
        <w:pStyle w:val="Normal3"/>
        <w:rPr>
          <w:rFonts w:ascii="PT Sans" w:eastAsia="PT Sans" w:hAnsi="PT Sans" w:cs="PT Sans"/>
        </w:rPr>
      </w:pPr>
    </w:p>
    <w:p w14:paraId="00000084" w14:textId="77777777" w:rsidR="00164677" w:rsidRDefault="00A70C78">
      <w:pPr>
        <w:pStyle w:val="Normal3"/>
        <w:numPr>
          <w:ilvl w:val="1"/>
          <w:numId w:val="4"/>
        </w:numPr>
        <w:pBdr>
          <w:top w:val="nil"/>
          <w:left w:val="nil"/>
          <w:bottom w:val="nil"/>
          <w:right w:val="nil"/>
          <w:between w:val="nil"/>
        </w:pBdr>
        <w:rPr>
          <w:rFonts w:ascii="PT Sans" w:eastAsia="PT Sans" w:hAnsi="PT Sans" w:cs="PT Sans"/>
          <w:b/>
          <w:color w:val="134F5C"/>
          <w:sz w:val="24"/>
          <w:szCs w:val="24"/>
        </w:rPr>
      </w:pPr>
      <w:bookmarkStart w:id="9" w:name="_heading=h.3dy6vkm" w:colFirst="0" w:colLast="0"/>
      <w:bookmarkEnd w:id="9"/>
      <w:r>
        <w:rPr>
          <w:rFonts w:ascii="PT Sans" w:eastAsia="PT Sans" w:hAnsi="PT Sans" w:cs="PT Sans"/>
          <w:b/>
          <w:color w:val="134F5C"/>
          <w:sz w:val="24"/>
          <w:szCs w:val="24"/>
        </w:rPr>
        <w:t>Projectlocaties &amp; eigenaarschap</w:t>
      </w:r>
    </w:p>
    <w:p w14:paraId="00000085" w14:textId="77777777" w:rsidR="00164677" w:rsidRDefault="00A70C78">
      <w:pPr>
        <w:pStyle w:val="Normal3"/>
        <w:jc w:val="both"/>
        <w:rPr>
          <w:rFonts w:ascii="PT Sans" w:eastAsia="PT Sans" w:hAnsi="PT Sans" w:cs="PT Sans"/>
          <w:sz w:val="21"/>
          <w:szCs w:val="21"/>
        </w:rPr>
      </w:pPr>
      <w:r>
        <w:rPr>
          <w:rFonts w:ascii="PT Sans" w:eastAsia="PT Sans" w:hAnsi="PT Sans" w:cs="PT Sans"/>
          <w:sz w:val="21"/>
          <w:szCs w:val="21"/>
          <w:highlight w:val="white"/>
        </w:rPr>
        <w:t>[</w:t>
      </w:r>
      <w:r>
        <w:rPr>
          <w:rFonts w:ascii="PT Sans" w:eastAsia="PT Sans" w:hAnsi="PT Sans" w:cs="PT Sans"/>
          <w:sz w:val="21"/>
          <w:szCs w:val="21"/>
          <w:highlight w:val="yellow"/>
        </w:rPr>
        <w:t>Waar vindt het project plaats? Hoe kan worden bewezen dat de aanvrager daadwerkelijk eigenaarschap heeft over het proces / de producten, of toestemming heeft van de relevante partijen?]</w:t>
      </w:r>
      <w:r>
        <w:rPr>
          <w:rFonts w:ascii="PT Sans" w:eastAsia="PT Sans" w:hAnsi="PT Sans" w:cs="PT Sans"/>
          <w:sz w:val="21"/>
          <w:szCs w:val="21"/>
          <w:highlight w:val="white"/>
        </w:rPr>
        <w:t xml:space="preserve"> </w:t>
      </w:r>
    </w:p>
    <w:p w14:paraId="00000086" w14:textId="77777777" w:rsidR="00164677" w:rsidRDefault="00164677">
      <w:pPr>
        <w:pStyle w:val="Normal3"/>
        <w:jc w:val="both"/>
        <w:rPr>
          <w:rFonts w:ascii="PT Sans" w:eastAsia="PT Sans" w:hAnsi="PT Sans" w:cs="PT Sans"/>
          <w:sz w:val="21"/>
          <w:szCs w:val="21"/>
          <w:highlight w:val="yellow"/>
        </w:rPr>
      </w:pPr>
    </w:p>
    <w:p w14:paraId="00000087" w14:textId="77777777" w:rsidR="00164677" w:rsidRDefault="00A70C78">
      <w:pPr>
        <w:pStyle w:val="Normal3"/>
        <w:numPr>
          <w:ilvl w:val="1"/>
          <w:numId w:val="4"/>
        </w:numPr>
        <w:pBdr>
          <w:top w:val="nil"/>
          <w:left w:val="nil"/>
          <w:bottom w:val="nil"/>
          <w:right w:val="nil"/>
          <w:between w:val="nil"/>
        </w:pBdr>
        <w:rPr>
          <w:rFonts w:ascii="PT Sans" w:eastAsia="PT Sans" w:hAnsi="PT Sans" w:cs="PT Sans"/>
          <w:b/>
          <w:color w:val="134F5C"/>
          <w:sz w:val="24"/>
          <w:szCs w:val="24"/>
        </w:rPr>
      </w:pPr>
      <w:bookmarkStart w:id="10" w:name="_heading=h.1t3h5sf" w:colFirst="0" w:colLast="0"/>
      <w:bookmarkEnd w:id="10"/>
      <w:r>
        <w:rPr>
          <w:rFonts w:ascii="PT Sans" w:eastAsia="PT Sans" w:hAnsi="PT Sans" w:cs="PT Sans"/>
          <w:b/>
          <w:color w:val="134F5C"/>
          <w:sz w:val="24"/>
          <w:szCs w:val="24"/>
        </w:rPr>
        <w:t>Periode</w:t>
      </w:r>
    </w:p>
    <w:p w14:paraId="00000088" w14:textId="77777777" w:rsidR="00164677" w:rsidRDefault="00A70C78">
      <w:pPr>
        <w:pStyle w:val="Normal3"/>
        <w:jc w:val="both"/>
        <w:rPr>
          <w:rFonts w:ascii="PT Sans" w:eastAsia="PT Sans" w:hAnsi="PT Sans" w:cs="PT Sans"/>
          <w:sz w:val="21"/>
          <w:szCs w:val="21"/>
        </w:rPr>
      </w:pPr>
      <w:r>
        <w:rPr>
          <w:rFonts w:ascii="PT Sans" w:eastAsia="PT Sans" w:hAnsi="PT Sans" w:cs="PT Sans"/>
          <w:sz w:val="21"/>
          <w:szCs w:val="21"/>
          <w:highlight w:val="white"/>
        </w:rPr>
        <w:t>[</w:t>
      </w:r>
      <w:r>
        <w:rPr>
          <w:rFonts w:ascii="PT Sans" w:eastAsia="PT Sans" w:hAnsi="PT Sans" w:cs="PT Sans"/>
          <w:sz w:val="21"/>
          <w:szCs w:val="21"/>
          <w:highlight w:val="yellow"/>
        </w:rPr>
        <w:t>Is het project eenmalig, continu doorlopend of heeft het een afgebakende periode van X jaar?</w:t>
      </w:r>
      <w:r>
        <w:rPr>
          <w:rFonts w:ascii="PT Sans" w:eastAsia="PT Sans" w:hAnsi="PT Sans" w:cs="PT Sans"/>
          <w:sz w:val="21"/>
          <w:szCs w:val="21"/>
          <w:highlight w:val="white"/>
        </w:rPr>
        <w:t xml:space="preserve">] </w:t>
      </w:r>
    </w:p>
    <w:p w14:paraId="00000089" w14:textId="77777777" w:rsidR="00164677" w:rsidRDefault="00164677">
      <w:pPr>
        <w:pStyle w:val="Normal3"/>
        <w:jc w:val="both"/>
        <w:rPr>
          <w:rFonts w:ascii="PT Sans" w:eastAsia="PT Sans" w:hAnsi="PT Sans" w:cs="PT Sans"/>
          <w:sz w:val="21"/>
          <w:szCs w:val="21"/>
        </w:rPr>
      </w:pPr>
    </w:p>
    <w:p w14:paraId="77B16F3E" w14:textId="77777777" w:rsidR="00EC7503" w:rsidRDefault="00EC7503">
      <w:pPr>
        <w:rPr>
          <w:rFonts w:ascii="PT Sans" w:eastAsia="PT Sans" w:hAnsi="PT Sans" w:cs="PT Sans"/>
          <w:b/>
          <w:color w:val="0E6B63"/>
          <w:sz w:val="32"/>
          <w:szCs w:val="32"/>
        </w:rPr>
      </w:pPr>
      <w:bookmarkStart w:id="11" w:name="_heading=h.4d34og8" w:colFirst="0" w:colLast="0"/>
      <w:bookmarkEnd w:id="11"/>
      <w:r>
        <w:rPr>
          <w:rFonts w:ascii="PT Sans" w:eastAsia="PT Sans" w:hAnsi="PT Sans" w:cs="PT Sans"/>
          <w:b/>
          <w:color w:val="0E6B63"/>
          <w:sz w:val="32"/>
          <w:szCs w:val="32"/>
        </w:rPr>
        <w:br w:type="page"/>
      </w:r>
    </w:p>
    <w:p w14:paraId="0000008A" w14:textId="37594B7B" w:rsidR="00164677" w:rsidRDefault="00A70C78">
      <w:pPr>
        <w:pStyle w:val="Normal3"/>
        <w:numPr>
          <w:ilvl w:val="0"/>
          <w:numId w:val="4"/>
        </w:numPr>
        <w:pBdr>
          <w:top w:val="nil"/>
          <w:left w:val="nil"/>
          <w:bottom w:val="nil"/>
          <w:right w:val="nil"/>
          <w:between w:val="nil"/>
        </w:pBdr>
        <w:rPr>
          <w:rFonts w:ascii="PT Sans" w:eastAsia="PT Sans" w:hAnsi="PT Sans" w:cs="PT Sans"/>
          <w:b/>
          <w:color w:val="0E6B63"/>
          <w:sz w:val="32"/>
          <w:szCs w:val="32"/>
        </w:rPr>
      </w:pPr>
      <w:r>
        <w:rPr>
          <w:rFonts w:ascii="PT Sans" w:eastAsia="PT Sans" w:hAnsi="PT Sans" w:cs="PT Sans"/>
          <w:b/>
          <w:color w:val="0E6B63"/>
          <w:sz w:val="32"/>
          <w:szCs w:val="32"/>
        </w:rPr>
        <w:lastRenderedPageBreak/>
        <w:t>QUALITY-criteria</w:t>
      </w:r>
    </w:p>
    <w:p w14:paraId="0000008B" w14:textId="77777777" w:rsidR="00164677" w:rsidRDefault="00A70C78">
      <w:pPr>
        <w:pStyle w:val="Normal3"/>
        <w:numPr>
          <w:ilvl w:val="1"/>
          <w:numId w:val="4"/>
        </w:numPr>
        <w:pBdr>
          <w:top w:val="nil"/>
          <w:left w:val="nil"/>
          <w:bottom w:val="nil"/>
          <w:right w:val="nil"/>
          <w:between w:val="nil"/>
        </w:pBdr>
        <w:rPr>
          <w:rFonts w:ascii="PT Sans" w:eastAsia="PT Sans" w:hAnsi="PT Sans" w:cs="PT Sans"/>
          <w:b/>
          <w:color w:val="000000"/>
          <w:sz w:val="24"/>
          <w:szCs w:val="24"/>
        </w:rPr>
      </w:pPr>
      <w:bookmarkStart w:id="12" w:name="_heading=h.2s8eyo1" w:colFirst="0" w:colLast="0"/>
      <w:bookmarkEnd w:id="12"/>
      <w:r>
        <w:rPr>
          <w:rFonts w:ascii="PT Sans" w:eastAsia="PT Sans" w:hAnsi="PT Sans" w:cs="PT Sans"/>
          <w:b/>
          <w:color w:val="000000"/>
          <w:sz w:val="24"/>
          <w:szCs w:val="24"/>
        </w:rPr>
        <w:t>Kwantificering</w:t>
      </w:r>
    </w:p>
    <w:p w14:paraId="0000008C" w14:textId="77777777" w:rsidR="00164677" w:rsidRDefault="00A70C78">
      <w:pPr>
        <w:pStyle w:val="Normal3"/>
        <w:jc w:val="both"/>
        <w:rPr>
          <w:rFonts w:ascii="PT Sans" w:eastAsia="PT Sans" w:hAnsi="PT Sans" w:cs="PT Sans"/>
          <w:sz w:val="21"/>
          <w:szCs w:val="21"/>
        </w:rPr>
      </w:pPr>
      <w:r>
        <w:rPr>
          <w:rFonts w:ascii="PT Sans" w:eastAsia="PT Sans" w:hAnsi="PT Sans" w:cs="PT Sans"/>
          <w:sz w:val="21"/>
          <w:szCs w:val="21"/>
        </w:rPr>
        <w:t xml:space="preserve">De kwantificering van de hoeveelheid </w:t>
      </w:r>
      <w:r>
        <w:rPr>
          <w:rFonts w:ascii="PT Sans" w:eastAsia="PT Sans" w:hAnsi="PT Sans" w:cs="PT Sans"/>
          <w:i/>
          <w:sz w:val="21"/>
          <w:szCs w:val="21"/>
        </w:rPr>
        <w:t xml:space="preserve">Carbon </w:t>
      </w:r>
      <w:proofErr w:type="spellStart"/>
      <w:r>
        <w:rPr>
          <w:rFonts w:ascii="PT Sans" w:eastAsia="PT Sans" w:hAnsi="PT Sans" w:cs="PT Sans"/>
          <w:i/>
          <w:sz w:val="21"/>
          <w:szCs w:val="21"/>
        </w:rPr>
        <w:t>Removal</w:t>
      </w:r>
      <w:proofErr w:type="spellEnd"/>
      <w:r>
        <w:rPr>
          <w:rFonts w:ascii="PT Sans" w:eastAsia="PT Sans" w:hAnsi="PT Sans" w:cs="PT Sans"/>
          <w:i/>
          <w:sz w:val="21"/>
          <w:szCs w:val="21"/>
        </w:rPr>
        <w:t xml:space="preserve"> Units</w:t>
      </w:r>
      <w:r>
        <w:rPr>
          <w:rFonts w:ascii="PT Sans" w:eastAsia="PT Sans" w:hAnsi="PT Sans" w:cs="PT Sans"/>
          <w:sz w:val="21"/>
          <w:szCs w:val="21"/>
        </w:rPr>
        <w:t xml:space="preserve"> (</w:t>
      </w:r>
      <w:proofErr w:type="spellStart"/>
      <w:r>
        <w:rPr>
          <w:rFonts w:ascii="PT Sans" w:eastAsia="PT Sans" w:hAnsi="PT Sans" w:cs="PT Sans"/>
          <w:sz w:val="21"/>
          <w:szCs w:val="21"/>
        </w:rPr>
        <w:t>CRUs</w:t>
      </w:r>
      <w:proofErr w:type="spellEnd"/>
      <w:r>
        <w:rPr>
          <w:rFonts w:ascii="PT Sans" w:eastAsia="PT Sans" w:hAnsi="PT Sans" w:cs="PT Sans"/>
          <w:sz w:val="21"/>
          <w:szCs w:val="21"/>
        </w:rPr>
        <w:t xml:space="preserve">) die het project genereert, verloopt volgens de rekenregels van het EU Carbon </w:t>
      </w:r>
      <w:proofErr w:type="spellStart"/>
      <w:r>
        <w:rPr>
          <w:rFonts w:ascii="PT Sans" w:eastAsia="PT Sans" w:hAnsi="PT Sans" w:cs="PT Sans"/>
          <w:sz w:val="21"/>
          <w:szCs w:val="21"/>
        </w:rPr>
        <w:t>Removal</w:t>
      </w:r>
      <w:proofErr w:type="spellEnd"/>
      <w:r>
        <w:rPr>
          <w:rFonts w:ascii="PT Sans" w:eastAsia="PT Sans" w:hAnsi="PT Sans" w:cs="PT Sans"/>
          <w:sz w:val="21"/>
          <w:szCs w:val="21"/>
        </w:rPr>
        <w:t xml:space="preserve"> </w:t>
      </w:r>
      <w:proofErr w:type="spellStart"/>
      <w:r>
        <w:rPr>
          <w:rFonts w:ascii="PT Sans" w:eastAsia="PT Sans" w:hAnsi="PT Sans" w:cs="PT Sans"/>
          <w:sz w:val="21"/>
          <w:szCs w:val="21"/>
        </w:rPr>
        <w:t>Certification</w:t>
      </w:r>
      <w:proofErr w:type="spellEnd"/>
      <w:r>
        <w:rPr>
          <w:rFonts w:ascii="PT Sans" w:eastAsia="PT Sans" w:hAnsi="PT Sans" w:cs="PT Sans"/>
          <w:sz w:val="21"/>
          <w:szCs w:val="21"/>
        </w:rPr>
        <w:t xml:space="preserve"> Framework. Hierin is de hoeveelheid </w:t>
      </w:r>
      <w:proofErr w:type="spellStart"/>
      <w:r>
        <w:rPr>
          <w:rFonts w:ascii="PT Sans" w:eastAsia="PT Sans" w:hAnsi="PT Sans" w:cs="PT Sans"/>
          <w:sz w:val="21"/>
          <w:szCs w:val="21"/>
        </w:rPr>
        <w:t>CRUs</w:t>
      </w:r>
      <w:proofErr w:type="spellEnd"/>
      <w:r>
        <w:rPr>
          <w:rFonts w:ascii="PT Sans" w:eastAsia="PT Sans" w:hAnsi="PT Sans" w:cs="PT Sans"/>
          <w:sz w:val="21"/>
          <w:szCs w:val="21"/>
        </w:rPr>
        <w:t xml:space="preserve"> gelijk aan het </w:t>
      </w:r>
      <w:r>
        <w:rPr>
          <w:rFonts w:ascii="PT Sans" w:eastAsia="PT Sans" w:hAnsi="PT Sans" w:cs="PT Sans"/>
          <w:i/>
          <w:sz w:val="21"/>
          <w:szCs w:val="21"/>
        </w:rPr>
        <w:t xml:space="preserve">Net Carbon </w:t>
      </w:r>
      <w:proofErr w:type="spellStart"/>
      <w:r>
        <w:rPr>
          <w:rFonts w:ascii="PT Sans" w:eastAsia="PT Sans" w:hAnsi="PT Sans" w:cs="PT Sans"/>
          <w:i/>
          <w:sz w:val="21"/>
          <w:szCs w:val="21"/>
        </w:rPr>
        <w:t>Removal</w:t>
      </w:r>
      <w:proofErr w:type="spellEnd"/>
      <w:r>
        <w:rPr>
          <w:rFonts w:ascii="PT Sans" w:eastAsia="PT Sans" w:hAnsi="PT Sans" w:cs="PT Sans"/>
          <w:i/>
          <w:sz w:val="21"/>
          <w:szCs w:val="21"/>
        </w:rPr>
        <w:t xml:space="preserve"> Benefit</w:t>
      </w:r>
      <w:r>
        <w:rPr>
          <w:rFonts w:ascii="PT Sans" w:eastAsia="PT Sans" w:hAnsi="PT Sans" w:cs="PT Sans"/>
          <w:sz w:val="21"/>
          <w:szCs w:val="21"/>
        </w:rPr>
        <w:t xml:space="preserve"> (NCRB) van het project in tonnen CO</w:t>
      </w:r>
      <w:r>
        <w:rPr>
          <w:rFonts w:ascii="PT Sans" w:eastAsia="PT Sans" w:hAnsi="PT Sans" w:cs="PT Sans"/>
          <w:sz w:val="21"/>
          <w:szCs w:val="21"/>
          <w:vertAlign w:val="subscript"/>
        </w:rPr>
        <w:t>2</w:t>
      </w:r>
      <w:r>
        <w:rPr>
          <w:rFonts w:ascii="PT Sans" w:eastAsia="PT Sans" w:hAnsi="PT Sans" w:cs="PT Sans"/>
          <w:sz w:val="21"/>
          <w:szCs w:val="21"/>
        </w:rPr>
        <w:t>e. De formule voor NCRB luidt:</w:t>
      </w:r>
    </w:p>
    <w:p w14:paraId="0000008D" w14:textId="77777777" w:rsidR="00164677" w:rsidRDefault="00A70C78">
      <w:pPr>
        <w:pStyle w:val="Normal3"/>
        <w:jc w:val="both"/>
        <w:rPr>
          <w:rFonts w:ascii="PT Sans" w:eastAsia="PT Sans" w:hAnsi="PT Sans" w:cs="PT Sans"/>
          <w:sz w:val="32"/>
          <w:szCs w:val="32"/>
        </w:rPr>
      </w:pPr>
      <w:bookmarkStart w:id="13" w:name="_heading=h.17dp8vu" w:colFirst="0" w:colLast="0"/>
      <w:bookmarkEnd w:id="13"/>
      <w:r>
        <w:rPr>
          <w:rFonts w:ascii="PT Sans" w:eastAsia="PT Sans" w:hAnsi="PT Sans" w:cs="PT Sans"/>
          <w:sz w:val="21"/>
          <w:szCs w:val="21"/>
        </w:rPr>
        <w:t>(1a)</w:t>
      </w:r>
      <w:r>
        <w:rPr>
          <w:rFonts w:ascii="PT Sans" w:eastAsia="PT Sans" w:hAnsi="PT Sans" w:cs="PT Sans"/>
          <w:sz w:val="21"/>
          <w:szCs w:val="21"/>
        </w:rPr>
        <w:tab/>
      </w:r>
      <w:r>
        <w:rPr>
          <w:rFonts w:ascii="PT Sans" w:eastAsia="PT Sans" w:hAnsi="PT Sans" w:cs="PT Sans"/>
          <w:sz w:val="32"/>
          <w:szCs w:val="32"/>
        </w:rPr>
        <w:tab/>
      </w:r>
      <m:oMath>
        <m:r>
          <w:rPr>
            <w:rFonts w:ascii="Cambria Math" w:eastAsia="Cambria Math" w:hAnsi="Cambria Math" w:cs="Cambria Math"/>
            <w:sz w:val="32"/>
            <w:szCs w:val="32"/>
          </w:rPr>
          <m:t>NCRB=</m:t>
        </m:r>
        <m:sSub>
          <m:sSubPr>
            <m:ctrlPr>
              <w:rPr>
                <w:rFonts w:ascii="Cambria Math" w:eastAsia="Cambria Math" w:hAnsi="Cambria Math" w:cs="Cambria Math"/>
                <w:sz w:val="32"/>
                <w:szCs w:val="32"/>
              </w:rPr>
            </m:ctrlPr>
          </m:sSubPr>
          <m:e>
            <m:r>
              <w:rPr>
                <w:rFonts w:ascii="Cambria Math" w:eastAsia="Cambria Math" w:hAnsi="Cambria Math" w:cs="Cambria Math"/>
                <w:sz w:val="32"/>
                <w:szCs w:val="32"/>
              </w:rPr>
              <m:t>CR</m:t>
            </m:r>
          </m:e>
          <m:sub>
            <m:r>
              <w:rPr>
                <w:rFonts w:ascii="Cambria Math" w:eastAsia="Cambria Math" w:hAnsi="Cambria Math" w:cs="Cambria Math"/>
                <w:sz w:val="32"/>
                <w:szCs w:val="32"/>
              </w:rPr>
              <m:t>baseline</m:t>
            </m:r>
          </m:sub>
        </m:sSub>
        <m:r>
          <w:rPr>
            <w:rFonts w:ascii="Cambria Math" w:eastAsia="Cambria Math" w:hAnsi="Cambria Math" w:cs="Cambria Math"/>
            <w:sz w:val="32"/>
            <w:szCs w:val="32"/>
          </w:rPr>
          <m:t>-</m:t>
        </m:r>
        <m:sSub>
          <m:sSubPr>
            <m:ctrlPr>
              <w:rPr>
                <w:rFonts w:ascii="Cambria Math" w:eastAsia="Cambria Math" w:hAnsi="Cambria Math" w:cs="Cambria Math"/>
                <w:sz w:val="32"/>
                <w:szCs w:val="32"/>
              </w:rPr>
            </m:ctrlPr>
          </m:sSubPr>
          <m:e>
            <m:r>
              <w:rPr>
                <w:rFonts w:ascii="Cambria Math" w:eastAsia="Cambria Math" w:hAnsi="Cambria Math" w:cs="Cambria Math"/>
                <w:sz w:val="32"/>
                <w:szCs w:val="32"/>
              </w:rPr>
              <m:t>CR</m:t>
            </m:r>
          </m:e>
          <m:sub>
            <m:r>
              <w:rPr>
                <w:rFonts w:ascii="Cambria Math" w:eastAsia="Cambria Math" w:hAnsi="Cambria Math" w:cs="Cambria Math"/>
                <w:sz w:val="32"/>
                <w:szCs w:val="32"/>
              </w:rPr>
              <m:t>total</m:t>
            </m:r>
          </m:sub>
        </m:sSub>
        <m:r>
          <w:rPr>
            <w:rFonts w:ascii="Cambria Math" w:eastAsia="Cambria Math" w:hAnsi="Cambria Math" w:cs="Cambria Math"/>
            <w:sz w:val="32"/>
            <w:szCs w:val="32"/>
          </w:rPr>
          <m:t>-</m:t>
        </m:r>
        <m:sSub>
          <m:sSubPr>
            <m:ctrlPr>
              <w:rPr>
                <w:rFonts w:ascii="Cambria Math" w:eastAsia="Cambria Math" w:hAnsi="Cambria Math" w:cs="Cambria Math"/>
                <w:sz w:val="32"/>
                <w:szCs w:val="32"/>
              </w:rPr>
            </m:ctrlPr>
          </m:sSubPr>
          <m:e>
            <m:r>
              <w:rPr>
                <w:rFonts w:ascii="Cambria Math" w:eastAsia="Cambria Math" w:hAnsi="Cambria Math" w:cs="Cambria Math"/>
                <w:sz w:val="32"/>
                <w:szCs w:val="32"/>
              </w:rPr>
              <m:t>GHG</m:t>
            </m:r>
          </m:e>
          <m:sub>
            <m:r>
              <w:rPr>
                <w:rFonts w:ascii="Cambria Math" w:eastAsia="Cambria Math" w:hAnsi="Cambria Math" w:cs="Cambria Math"/>
                <w:sz w:val="32"/>
                <w:szCs w:val="32"/>
              </w:rPr>
              <m:t>increase</m:t>
            </m:r>
          </m:sub>
        </m:sSub>
      </m:oMath>
    </w:p>
    <w:p w14:paraId="0000008E" w14:textId="77777777" w:rsidR="00164677" w:rsidRDefault="00A70C78">
      <w:pPr>
        <w:pStyle w:val="Normal3"/>
        <w:jc w:val="both"/>
        <w:rPr>
          <w:rFonts w:ascii="PT Sans" w:eastAsia="PT Sans" w:hAnsi="PT Sans" w:cs="PT Sans"/>
          <w:sz w:val="21"/>
          <w:szCs w:val="21"/>
        </w:rPr>
      </w:pPr>
      <w:r>
        <w:rPr>
          <w:rFonts w:ascii="PT Sans" w:eastAsia="PT Sans" w:hAnsi="PT Sans" w:cs="PT Sans"/>
          <w:sz w:val="21"/>
          <w:szCs w:val="21"/>
        </w:rPr>
        <w:t>Waarbij emissies met een positieve factor (+) worden geschreven en vastlegging met een negatieve factor (-). Hierdoor staat er in feite:</w:t>
      </w:r>
    </w:p>
    <w:p w14:paraId="0000008F" w14:textId="77777777" w:rsidR="00164677" w:rsidRDefault="00A70C78">
      <w:pPr>
        <w:pStyle w:val="Normal3"/>
        <w:rPr>
          <w:rFonts w:ascii="PT Sans" w:eastAsia="PT Sans" w:hAnsi="PT Sans" w:cs="PT Sans"/>
          <w:sz w:val="32"/>
          <w:szCs w:val="32"/>
        </w:rPr>
      </w:pPr>
      <w:r>
        <w:rPr>
          <w:rFonts w:ascii="PT Sans" w:eastAsia="PT Sans" w:hAnsi="PT Sans" w:cs="PT Sans"/>
          <w:sz w:val="21"/>
          <w:szCs w:val="21"/>
        </w:rPr>
        <w:t>(1b)</w:t>
      </w:r>
      <w:r>
        <w:rPr>
          <w:rFonts w:ascii="PT Sans" w:eastAsia="PT Sans" w:hAnsi="PT Sans" w:cs="PT Sans"/>
          <w:sz w:val="21"/>
          <w:szCs w:val="21"/>
        </w:rPr>
        <w:tab/>
      </w:r>
      <w:r>
        <w:rPr>
          <w:rFonts w:ascii="PT Sans" w:eastAsia="PT Sans" w:hAnsi="PT Sans" w:cs="PT Sans"/>
          <w:sz w:val="32"/>
          <w:szCs w:val="32"/>
        </w:rPr>
        <w:tab/>
      </w:r>
      <m:oMath>
        <m:r>
          <w:rPr>
            <w:rFonts w:ascii="Cambria Math" w:eastAsia="Cambria Math" w:hAnsi="Cambria Math" w:cs="Cambria Math"/>
            <w:sz w:val="28"/>
            <w:szCs w:val="28"/>
          </w:rPr>
          <m:t>NCRB=opslag in project-standaard opslag- uitstoot</m:t>
        </m:r>
      </m:oMath>
    </w:p>
    <w:p w14:paraId="00000090" w14:textId="77777777" w:rsidR="00164677" w:rsidRDefault="00A70C78">
      <w:pPr>
        <w:pStyle w:val="Normal3"/>
        <w:jc w:val="both"/>
        <w:rPr>
          <w:rFonts w:ascii="PT Sans" w:eastAsia="PT Sans" w:hAnsi="PT Sans" w:cs="PT Sans"/>
          <w:sz w:val="21"/>
          <w:szCs w:val="21"/>
        </w:rPr>
      </w:pPr>
      <w:r>
        <w:rPr>
          <w:rFonts w:ascii="PT Sans" w:eastAsia="PT Sans" w:hAnsi="PT Sans" w:cs="PT Sans"/>
          <w:sz w:val="21"/>
          <w:szCs w:val="21"/>
        </w:rPr>
        <w:t>De onderstaande paragrafen beschrijven de berekening van elk van de factoren van deze formule en tot slot het resultaat van de formule.</w:t>
      </w:r>
    </w:p>
    <w:p w14:paraId="00000091" w14:textId="77777777" w:rsidR="00164677" w:rsidRDefault="00164677">
      <w:pPr>
        <w:pStyle w:val="Normal3"/>
        <w:jc w:val="both"/>
        <w:rPr>
          <w:rFonts w:ascii="PT Sans" w:eastAsia="PT Sans" w:hAnsi="PT Sans" w:cs="PT Sans"/>
          <w:sz w:val="21"/>
          <w:szCs w:val="21"/>
        </w:rPr>
      </w:pPr>
    </w:p>
    <w:p w14:paraId="00000092" w14:textId="77777777" w:rsidR="00164677" w:rsidRDefault="00A70C78">
      <w:pPr>
        <w:pStyle w:val="Normal3"/>
        <w:numPr>
          <w:ilvl w:val="2"/>
          <w:numId w:val="4"/>
        </w:numPr>
        <w:pBdr>
          <w:top w:val="nil"/>
          <w:left w:val="nil"/>
          <w:bottom w:val="nil"/>
          <w:right w:val="nil"/>
          <w:between w:val="nil"/>
        </w:pBdr>
        <w:rPr>
          <w:rFonts w:ascii="PT Sans" w:eastAsia="PT Sans" w:hAnsi="PT Sans" w:cs="PT Sans"/>
          <w:b/>
          <w:color w:val="000000"/>
          <w:sz w:val="24"/>
          <w:szCs w:val="24"/>
        </w:rPr>
      </w:pPr>
      <w:bookmarkStart w:id="14" w:name="_heading=h.3rdcrjn" w:colFirst="0" w:colLast="0"/>
      <w:bookmarkEnd w:id="14"/>
      <w:r>
        <w:rPr>
          <w:rFonts w:ascii="PT Sans" w:eastAsia="PT Sans" w:hAnsi="PT Sans" w:cs="PT Sans"/>
          <w:b/>
          <w:color w:val="000000"/>
          <w:sz w:val="24"/>
          <w:szCs w:val="24"/>
        </w:rPr>
        <w:t>Baseline scenario (</w:t>
      </w:r>
      <w:proofErr w:type="spellStart"/>
      <w:r>
        <w:rPr>
          <w:rFonts w:ascii="PT Sans" w:eastAsia="PT Sans" w:hAnsi="PT Sans" w:cs="PT Sans"/>
          <w:b/>
          <w:color w:val="000000"/>
          <w:sz w:val="24"/>
          <w:szCs w:val="24"/>
        </w:rPr>
        <w:t>CR_baseline</w:t>
      </w:r>
      <w:proofErr w:type="spellEnd"/>
      <w:r>
        <w:rPr>
          <w:rFonts w:ascii="PT Sans" w:eastAsia="PT Sans" w:hAnsi="PT Sans" w:cs="PT Sans"/>
          <w:b/>
          <w:color w:val="000000"/>
          <w:sz w:val="24"/>
          <w:szCs w:val="24"/>
        </w:rPr>
        <w:t>)</w:t>
      </w:r>
    </w:p>
    <w:p w14:paraId="00000096" w14:textId="44E93E7E" w:rsidR="00164677" w:rsidRDefault="00A70C78">
      <w:pPr>
        <w:pStyle w:val="Normal3"/>
        <w:jc w:val="both"/>
        <w:rPr>
          <w:rFonts w:ascii="PT Sans" w:eastAsia="PT Sans" w:hAnsi="PT Sans" w:cs="PT Sans"/>
          <w:sz w:val="21"/>
          <w:szCs w:val="21"/>
        </w:rPr>
      </w:pPr>
      <w:bookmarkStart w:id="15" w:name="_heading=h.26in1rg" w:colFirst="0" w:colLast="0"/>
      <w:bookmarkEnd w:id="15"/>
      <w:r>
        <w:rPr>
          <w:rFonts w:ascii="PT Sans" w:eastAsia="PT Sans" w:hAnsi="PT Sans" w:cs="PT Sans"/>
          <w:sz w:val="21"/>
          <w:szCs w:val="21"/>
        </w:rPr>
        <w:t>Het baseline scenario beschrijft de CO</w:t>
      </w:r>
      <w:r>
        <w:rPr>
          <w:rFonts w:ascii="PT Sans" w:eastAsia="PT Sans" w:hAnsi="PT Sans" w:cs="PT Sans"/>
          <w:sz w:val="21"/>
          <w:szCs w:val="21"/>
          <w:vertAlign w:val="subscript"/>
        </w:rPr>
        <w:t>2</w:t>
      </w:r>
      <w:r>
        <w:rPr>
          <w:rFonts w:ascii="PT Sans" w:eastAsia="PT Sans" w:hAnsi="PT Sans" w:cs="PT Sans"/>
          <w:sz w:val="21"/>
          <w:szCs w:val="21"/>
        </w:rPr>
        <w:t>-vastlegging die plaatsvindt in een gangbare, vergelijkbare situatie zonder extra inspanning van de betrokken partijen en zonder beloning door certificering. Aangezien duurzame biogene CO</w:t>
      </w:r>
      <w:r>
        <w:rPr>
          <w:rFonts w:ascii="PT Sans" w:eastAsia="PT Sans" w:hAnsi="PT Sans" w:cs="PT Sans"/>
          <w:sz w:val="21"/>
          <w:szCs w:val="21"/>
          <w:vertAlign w:val="subscript"/>
        </w:rPr>
        <w:t>2</w:t>
      </w:r>
      <w:r>
        <w:rPr>
          <w:rFonts w:ascii="PT Sans" w:eastAsia="PT Sans" w:hAnsi="PT Sans" w:cs="PT Sans"/>
          <w:sz w:val="21"/>
          <w:szCs w:val="21"/>
        </w:rPr>
        <w:t xml:space="preserve">-vastlegging niet wordt meegenomen in de MPG, nergens anders in wetgeving wordt gestimuleerd, en niet gerealiseerd wordt door de productie of het gebruik van gangbare bouwmaterialen, is het baseline scenario gelijk aan </w:t>
      </w:r>
      <w:r>
        <w:rPr>
          <w:rFonts w:ascii="PT Sans" w:eastAsia="PT Sans" w:hAnsi="PT Sans" w:cs="PT Sans"/>
          <w:b/>
          <w:sz w:val="21"/>
          <w:szCs w:val="21"/>
        </w:rPr>
        <w:t>nul</w:t>
      </w:r>
      <w:r>
        <w:rPr>
          <w:rFonts w:ascii="PT Sans" w:eastAsia="PT Sans" w:hAnsi="PT Sans" w:cs="PT Sans"/>
          <w:sz w:val="21"/>
          <w:szCs w:val="21"/>
        </w:rPr>
        <w:t xml:space="preserve"> </w:t>
      </w:r>
      <w:r>
        <w:rPr>
          <w:rFonts w:ascii="PT Sans" w:eastAsia="PT Sans" w:hAnsi="PT Sans" w:cs="PT Sans"/>
          <w:b/>
          <w:sz w:val="21"/>
          <w:szCs w:val="21"/>
        </w:rPr>
        <w:t>(0)</w:t>
      </w:r>
      <w:r>
        <w:rPr>
          <w:rFonts w:ascii="PT Sans" w:eastAsia="PT Sans" w:hAnsi="PT Sans" w:cs="PT Sans"/>
          <w:sz w:val="21"/>
          <w:szCs w:val="21"/>
        </w:rPr>
        <w:t xml:space="preserve"> ton CO</w:t>
      </w:r>
      <w:r>
        <w:rPr>
          <w:rFonts w:ascii="PT Sans" w:eastAsia="PT Sans" w:hAnsi="PT Sans" w:cs="PT Sans"/>
          <w:sz w:val="21"/>
          <w:szCs w:val="21"/>
          <w:vertAlign w:val="subscript"/>
        </w:rPr>
        <w:t>2</w:t>
      </w:r>
      <w:r>
        <w:rPr>
          <w:rFonts w:ascii="PT Sans" w:eastAsia="PT Sans" w:hAnsi="PT Sans" w:cs="PT Sans"/>
          <w:sz w:val="21"/>
          <w:szCs w:val="21"/>
        </w:rPr>
        <w:t xml:space="preserve">. </w:t>
      </w:r>
      <w:r>
        <w:rPr>
          <w:rFonts w:ascii="PT Sans" w:eastAsia="PT Sans" w:hAnsi="PT Sans" w:cs="PT Sans"/>
          <w:b/>
          <w:sz w:val="21"/>
          <w:szCs w:val="21"/>
          <w:u w:val="single"/>
        </w:rPr>
        <w:t>Dit geldt voor alle projectplannen voor biobased bouwmaterialen.</w:t>
      </w:r>
    </w:p>
    <w:p w14:paraId="00000097" w14:textId="77777777" w:rsidR="00164677" w:rsidRDefault="00164677">
      <w:pPr>
        <w:pStyle w:val="Normal3"/>
        <w:jc w:val="both"/>
        <w:rPr>
          <w:rFonts w:ascii="PT Sans" w:eastAsia="PT Sans" w:hAnsi="PT Sans" w:cs="PT Sans"/>
          <w:sz w:val="21"/>
          <w:szCs w:val="21"/>
        </w:rPr>
      </w:pPr>
    </w:p>
    <w:p w14:paraId="00000098" w14:textId="77777777" w:rsidR="00164677" w:rsidRDefault="00A70C78">
      <w:pPr>
        <w:pStyle w:val="Normal3"/>
        <w:numPr>
          <w:ilvl w:val="2"/>
          <w:numId w:val="4"/>
        </w:numPr>
        <w:pBdr>
          <w:top w:val="nil"/>
          <w:left w:val="nil"/>
          <w:bottom w:val="nil"/>
          <w:right w:val="nil"/>
          <w:between w:val="nil"/>
        </w:pBdr>
        <w:rPr>
          <w:rFonts w:ascii="PT Sans" w:eastAsia="PT Sans" w:hAnsi="PT Sans" w:cs="PT Sans"/>
          <w:b/>
          <w:color w:val="000000"/>
          <w:sz w:val="24"/>
          <w:szCs w:val="24"/>
        </w:rPr>
      </w:pPr>
      <w:bookmarkStart w:id="16" w:name="_heading=h.lnxbz9" w:colFirst="0" w:colLast="0"/>
      <w:bookmarkEnd w:id="16"/>
      <w:r>
        <w:rPr>
          <w:rFonts w:ascii="PT Sans" w:eastAsia="PT Sans" w:hAnsi="PT Sans" w:cs="PT Sans"/>
          <w:b/>
          <w:color w:val="000000"/>
          <w:sz w:val="24"/>
          <w:szCs w:val="24"/>
        </w:rPr>
        <w:t>CO</w:t>
      </w:r>
      <w:r>
        <w:rPr>
          <w:rFonts w:ascii="PT Sans" w:eastAsia="PT Sans" w:hAnsi="PT Sans" w:cs="PT Sans"/>
          <w:b/>
          <w:color w:val="000000"/>
          <w:sz w:val="24"/>
          <w:szCs w:val="24"/>
          <w:vertAlign w:val="subscript"/>
        </w:rPr>
        <w:t>2</w:t>
      </w:r>
      <w:r>
        <w:rPr>
          <w:rFonts w:ascii="PT Sans" w:eastAsia="PT Sans" w:hAnsi="PT Sans" w:cs="PT Sans"/>
          <w:b/>
          <w:color w:val="000000"/>
          <w:sz w:val="24"/>
          <w:szCs w:val="24"/>
        </w:rPr>
        <w:t>-vastlegging</w:t>
      </w:r>
    </w:p>
    <w:p w14:paraId="00000099" w14:textId="77777777" w:rsidR="00164677" w:rsidRDefault="00A70C78">
      <w:pPr>
        <w:pStyle w:val="Normal3"/>
        <w:jc w:val="both"/>
        <w:rPr>
          <w:rFonts w:ascii="PT Sans" w:eastAsia="PT Sans" w:hAnsi="PT Sans" w:cs="PT Sans"/>
          <w:sz w:val="21"/>
          <w:szCs w:val="21"/>
        </w:rPr>
      </w:pPr>
      <w:r>
        <w:rPr>
          <w:rFonts w:ascii="PT Sans" w:eastAsia="PT Sans" w:hAnsi="PT Sans" w:cs="PT Sans"/>
          <w:sz w:val="21"/>
          <w:szCs w:val="21"/>
        </w:rPr>
        <w:t>De CO</w:t>
      </w:r>
      <w:r>
        <w:rPr>
          <w:rFonts w:ascii="PT Sans" w:eastAsia="PT Sans" w:hAnsi="PT Sans" w:cs="PT Sans"/>
          <w:sz w:val="21"/>
          <w:szCs w:val="21"/>
          <w:vertAlign w:val="subscript"/>
        </w:rPr>
        <w:t>2</w:t>
      </w:r>
      <w:r>
        <w:rPr>
          <w:rFonts w:ascii="PT Sans" w:eastAsia="PT Sans" w:hAnsi="PT Sans" w:cs="PT Sans"/>
          <w:sz w:val="21"/>
          <w:szCs w:val="21"/>
        </w:rPr>
        <w:t>-vastlegging door het project wordt berekend per eenheid inblaasstro. Deze berekening wordt gemaakt op basis van kengetallen uit de Levenscyclusanalyse (LCA) van het product. Deze is te vinden in de bijlage.</w:t>
      </w:r>
    </w:p>
    <w:p w14:paraId="0000009A" w14:textId="77777777" w:rsidR="00164677" w:rsidRDefault="00164677">
      <w:pPr>
        <w:pStyle w:val="Normal3"/>
        <w:spacing w:after="0"/>
        <w:rPr>
          <w:rFonts w:ascii="PT Sans" w:eastAsia="PT Sans" w:hAnsi="PT Sans" w:cs="PT Sans"/>
          <w:b/>
          <w:sz w:val="21"/>
          <w:szCs w:val="21"/>
        </w:rPr>
      </w:pPr>
    </w:p>
    <w:p w14:paraId="0000009B" w14:textId="77777777" w:rsidR="00164677" w:rsidRDefault="00A70C78">
      <w:pPr>
        <w:pStyle w:val="Normal3"/>
        <w:spacing w:after="0"/>
        <w:rPr>
          <w:rFonts w:ascii="PT Sans" w:eastAsia="PT Sans" w:hAnsi="PT Sans" w:cs="PT Sans"/>
          <w:b/>
          <w:sz w:val="21"/>
          <w:szCs w:val="21"/>
        </w:rPr>
      </w:pPr>
      <w:r>
        <w:rPr>
          <w:rFonts w:ascii="PT Sans" w:eastAsia="PT Sans" w:hAnsi="PT Sans" w:cs="PT Sans"/>
          <w:b/>
          <w:sz w:val="21"/>
          <w:szCs w:val="21"/>
        </w:rPr>
        <w:t>CO</w:t>
      </w:r>
      <w:r>
        <w:rPr>
          <w:rFonts w:ascii="PT Sans" w:eastAsia="PT Sans" w:hAnsi="PT Sans" w:cs="PT Sans"/>
          <w:b/>
          <w:sz w:val="21"/>
          <w:szCs w:val="21"/>
          <w:vertAlign w:val="subscript"/>
        </w:rPr>
        <w:t>2</w:t>
      </w:r>
      <w:r>
        <w:rPr>
          <w:rFonts w:ascii="PT Sans" w:eastAsia="PT Sans" w:hAnsi="PT Sans" w:cs="PT Sans"/>
          <w:b/>
          <w:sz w:val="21"/>
          <w:szCs w:val="21"/>
        </w:rPr>
        <w:t>-vastlegging per eenheid inblaasstro</w:t>
      </w:r>
    </w:p>
    <w:p w14:paraId="0000009C" w14:textId="77777777" w:rsidR="00164677" w:rsidRDefault="00A70C78">
      <w:pPr>
        <w:pStyle w:val="Normal3"/>
        <w:jc w:val="both"/>
        <w:rPr>
          <w:rFonts w:ascii="PT Sans" w:eastAsia="PT Sans" w:hAnsi="PT Sans" w:cs="PT Sans"/>
          <w:sz w:val="21"/>
          <w:szCs w:val="21"/>
        </w:rPr>
      </w:pPr>
      <w:r>
        <w:rPr>
          <w:rFonts w:ascii="PT Sans" w:eastAsia="PT Sans" w:hAnsi="PT Sans" w:cs="PT Sans"/>
          <w:sz w:val="21"/>
          <w:szCs w:val="21"/>
        </w:rPr>
        <w:t>De eenheid voor de berekening van CO</w:t>
      </w:r>
      <w:r>
        <w:rPr>
          <w:rFonts w:ascii="PT Sans" w:eastAsia="PT Sans" w:hAnsi="PT Sans" w:cs="PT Sans"/>
          <w:sz w:val="21"/>
          <w:szCs w:val="21"/>
          <w:vertAlign w:val="subscript"/>
        </w:rPr>
        <w:t>2</w:t>
      </w:r>
      <w:r>
        <w:rPr>
          <w:rFonts w:ascii="PT Sans" w:eastAsia="PT Sans" w:hAnsi="PT Sans" w:cs="PT Sans"/>
          <w:sz w:val="21"/>
          <w:szCs w:val="21"/>
        </w:rPr>
        <w:t>-vastlegging is 1 m³ inblaasstro met een dichtheid van 105 kg/m</w:t>
      </w:r>
      <w:r>
        <w:rPr>
          <w:rFonts w:ascii="PT Sans" w:eastAsia="PT Sans" w:hAnsi="PT Sans" w:cs="PT Sans"/>
          <w:sz w:val="21"/>
          <w:szCs w:val="21"/>
          <w:vertAlign w:val="superscript"/>
        </w:rPr>
        <w:t>3</w:t>
      </w:r>
      <w:r>
        <w:rPr>
          <w:rFonts w:ascii="PT Sans" w:eastAsia="PT Sans" w:hAnsi="PT Sans" w:cs="PT Sans"/>
          <w:sz w:val="21"/>
          <w:szCs w:val="21"/>
        </w:rPr>
        <w:t xml:space="preserve">. In de LCA worden de waarden van de effectcategorieën per m² aangegeven, waarbij de inblaasstro een dikte van 10 </w:t>
      </w:r>
      <w:proofErr w:type="spellStart"/>
      <w:r>
        <w:rPr>
          <w:rFonts w:ascii="PT Sans" w:eastAsia="PT Sans" w:hAnsi="PT Sans" w:cs="PT Sans"/>
          <w:sz w:val="21"/>
          <w:szCs w:val="21"/>
        </w:rPr>
        <w:t>centimer</w:t>
      </w:r>
      <w:proofErr w:type="spellEnd"/>
      <w:r>
        <w:rPr>
          <w:rFonts w:ascii="PT Sans" w:eastAsia="PT Sans" w:hAnsi="PT Sans" w:cs="PT Sans"/>
          <w:sz w:val="21"/>
          <w:szCs w:val="21"/>
        </w:rPr>
        <w:t xml:space="preserve"> heeft. Om tot de eenheid van 1 m³ te komen zullen de waarden van de effectcategorieën die met m² aangegeven zijn daarom met 10 vermenigvuldigd worden. </w:t>
      </w:r>
    </w:p>
    <w:p w14:paraId="0000009D" w14:textId="77777777" w:rsidR="00164677" w:rsidRDefault="00A70C78">
      <w:pPr>
        <w:pStyle w:val="Normal3"/>
        <w:jc w:val="both"/>
        <w:rPr>
          <w:rFonts w:ascii="PT Sans" w:eastAsia="PT Sans" w:hAnsi="PT Sans" w:cs="PT Sans"/>
          <w:sz w:val="21"/>
          <w:szCs w:val="21"/>
        </w:rPr>
      </w:pPr>
      <w:r>
        <w:rPr>
          <w:rFonts w:ascii="PT Sans" w:eastAsia="PT Sans" w:hAnsi="PT Sans" w:cs="PT Sans"/>
          <w:sz w:val="21"/>
          <w:szCs w:val="21"/>
        </w:rPr>
        <w:t>De biogene koolstofopslag, oftewel CO</w:t>
      </w:r>
      <w:r>
        <w:rPr>
          <w:rFonts w:ascii="PT Sans" w:eastAsia="PT Sans" w:hAnsi="PT Sans" w:cs="PT Sans"/>
          <w:sz w:val="21"/>
          <w:szCs w:val="21"/>
          <w:vertAlign w:val="subscript"/>
        </w:rPr>
        <w:t>2</w:t>
      </w:r>
      <w:r>
        <w:rPr>
          <w:rFonts w:ascii="PT Sans" w:eastAsia="PT Sans" w:hAnsi="PT Sans" w:cs="PT Sans"/>
          <w:sz w:val="21"/>
          <w:szCs w:val="21"/>
        </w:rPr>
        <w:t>-vastlegging per eenheid van het product, is gelijk aan 160,65 kg CO</w:t>
      </w:r>
      <w:r>
        <w:rPr>
          <w:rFonts w:ascii="PT Sans" w:eastAsia="PT Sans" w:hAnsi="PT Sans" w:cs="PT Sans"/>
          <w:sz w:val="21"/>
          <w:szCs w:val="21"/>
          <w:vertAlign w:val="subscript"/>
        </w:rPr>
        <w:t>2</w:t>
      </w:r>
      <w:r>
        <w:rPr>
          <w:rFonts w:ascii="PT Sans" w:eastAsia="PT Sans" w:hAnsi="PT Sans" w:cs="PT Sans"/>
          <w:sz w:val="21"/>
          <w:szCs w:val="21"/>
        </w:rPr>
        <w:t>. Dat wil zeggen dat er 160,65 kg CO</w:t>
      </w:r>
      <w:r>
        <w:rPr>
          <w:rFonts w:ascii="PT Sans" w:eastAsia="PT Sans" w:hAnsi="PT Sans" w:cs="PT Sans"/>
          <w:sz w:val="21"/>
          <w:szCs w:val="21"/>
          <w:vertAlign w:val="subscript"/>
        </w:rPr>
        <w:t>2</w:t>
      </w:r>
      <w:r>
        <w:rPr>
          <w:rFonts w:ascii="PT Sans" w:eastAsia="PT Sans" w:hAnsi="PT Sans" w:cs="PT Sans"/>
          <w:sz w:val="21"/>
          <w:szCs w:val="21"/>
        </w:rPr>
        <w:t xml:space="preserve"> opgeslagen wordt per</w:t>
      </w:r>
      <w:r>
        <w:rPr>
          <w:rFonts w:ascii="PT Sans" w:eastAsia="PT Sans" w:hAnsi="PT Sans" w:cs="PT Sans"/>
          <w:sz w:val="21"/>
          <w:szCs w:val="21"/>
          <w:vertAlign w:val="subscript"/>
        </w:rPr>
        <w:t xml:space="preserve"> </w:t>
      </w:r>
      <w:r>
        <w:rPr>
          <w:rFonts w:ascii="PT Sans" w:eastAsia="PT Sans" w:hAnsi="PT Sans" w:cs="PT Sans"/>
          <w:sz w:val="21"/>
          <w:szCs w:val="21"/>
        </w:rPr>
        <w:t>1 m</w:t>
      </w:r>
      <w:r>
        <w:rPr>
          <w:rFonts w:ascii="PT Sans" w:eastAsia="PT Sans" w:hAnsi="PT Sans" w:cs="PT Sans"/>
          <w:sz w:val="21"/>
          <w:szCs w:val="21"/>
          <w:vertAlign w:val="superscript"/>
        </w:rPr>
        <w:t>3</w:t>
      </w:r>
      <w:r>
        <w:rPr>
          <w:rFonts w:ascii="PT Sans" w:eastAsia="PT Sans" w:hAnsi="PT Sans" w:cs="PT Sans"/>
          <w:sz w:val="21"/>
          <w:szCs w:val="21"/>
        </w:rPr>
        <w:t xml:space="preserve"> inblaasstro. </w:t>
      </w:r>
    </w:p>
    <w:p w14:paraId="0000009E" w14:textId="77777777" w:rsidR="00164677" w:rsidRDefault="00A70C78">
      <w:pPr>
        <w:pStyle w:val="Normal3"/>
        <w:jc w:val="both"/>
        <w:rPr>
          <w:rFonts w:ascii="PT Sans" w:eastAsia="PT Sans" w:hAnsi="PT Sans" w:cs="PT Sans"/>
          <w:sz w:val="21"/>
          <w:szCs w:val="21"/>
        </w:rPr>
      </w:pPr>
      <w:r>
        <w:rPr>
          <w:rFonts w:ascii="PT Sans" w:eastAsia="PT Sans" w:hAnsi="PT Sans" w:cs="PT Sans"/>
          <w:sz w:val="21"/>
          <w:szCs w:val="21"/>
        </w:rPr>
        <w:t>Deze CO</w:t>
      </w:r>
      <w:r>
        <w:rPr>
          <w:rFonts w:ascii="PT Sans" w:eastAsia="PT Sans" w:hAnsi="PT Sans" w:cs="PT Sans"/>
          <w:sz w:val="21"/>
          <w:szCs w:val="21"/>
          <w:vertAlign w:val="subscript"/>
        </w:rPr>
        <w:t>2</w:t>
      </w:r>
      <w:r>
        <w:rPr>
          <w:rFonts w:ascii="PT Sans" w:eastAsia="PT Sans" w:hAnsi="PT Sans" w:cs="PT Sans"/>
          <w:sz w:val="21"/>
          <w:szCs w:val="21"/>
        </w:rPr>
        <w:t>-vastlegging is tot stand gekomen op basis van een vochtgehalte van 13% en een snijverlies van 0%.</w:t>
      </w:r>
    </w:p>
    <w:p w14:paraId="3C1924DD" w14:textId="77777777" w:rsidR="00EC7503" w:rsidRDefault="00EC7503">
      <w:pPr>
        <w:pStyle w:val="Normal3"/>
        <w:jc w:val="both"/>
        <w:rPr>
          <w:rFonts w:ascii="PT Sans" w:eastAsia="PT Sans" w:hAnsi="PT Sans" w:cs="PT Sans"/>
          <w:b/>
          <w:sz w:val="21"/>
          <w:szCs w:val="21"/>
        </w:rPr>
      </w:pPr>
    </w:p>
    <w:tbl>
      <w:tblPr>
        <w:tblW w:w="9225" w:type="dxa"/>
        <w:tblInd w:w="-115" w:type="dxa"/>
        <w:tblLayout w:type="fixed"/>
        <w:tblCellMar>
          <w:left w:w="115" w:type="dxa"/>
          <w:right w:w="115" w:type="dxa"/>
        </w:tblCellMar>
        <w:tblLook w:val="0400" w:firstRow="0" w:lastRow="0" w:firstColumn="0" w:lastColumn="0" w:noHBand="0" w:noVBand="1"/>
      </w:tblPr>
      <w:tblGrid>
        <w:gridCol w:w="1830"/>
        <w:gridCol w:w="2520"/>
        <w:gridCol w:w="1740"/>
        <w:gridCol w:w="3135"/>
      </w:tblGrid>
      <w:tr w:rsidR="00164677" w14:paraId="45877515" w14:textId="77777777">
        <w:trPr>
          <w:trHeight w:val="483"/>
        </w:trPr>
        <w:tc>
          <w:tcPr>
            <w:tcW w:w="1830" w:type="dxa"/>
            <w:tcBorders>
              <w:top w:val="single" w:sz="4" w:space="0" w:color="000000"/>
              <w:left w:val="single" w:sz="4" w:space="0" w:color="000000"/>
              <w:bottom w:val="single" w:sz="4" w:space="0" w:color="000000"/>
              <w:right w:val="single" w:sz="4" w:space="0" w:color="000000"/>
            </w:tcBorders>
            <w:shd w:val="clear" w:color="auto" w:fill="0E6B63"/>
            <w:tcMar>
              <w:top w:w="0" w:type="dxa"/>
              <w:left w:w="115" w:type="dxa"/>
              <w:bottom w:w="0" w:type="dxa"/>
              <w:right w:w="115" w:type="dxa"/>
            </w:tcMar>
            <w:vAlign w:val="center"/>
          </w:tcPr>
          <w:p w14:paraId="0000009F" w14:textId="77777777" w:rsidR="00164677" w:rsidRDefault="00A70C78">
            <w:pPr>
              <w:pStyle w:val="Normal3"/>
              <w:spacing w:before="120" w:after="120"/>
              <w:rPr>
                <w:rFonts w:ascii="Nunito Sans" w:eastAsia="Nunito Sans" w:hAnsi="Nunito Sans" w:cs="Nunito Sans"/>
                <w:sz w:val="19"/>
                <w:szCs w:val="19"/>
              </w:rPr>
            </w:pPr>
            <w:r>
              <w:rPr>
                <w:rFonts w:ascii="Nunito Sans" w:eastAsia="Nunito Sans" w:hAnsi="Nunito Sans" w:cs="Nunito Sans"/>
                <w:b/>
                <w:color w:val="F0FFF7"/>
                <w:sz w:val="19"/>
                <w:szCs w:val="19"/>
              </w:rPr>
              <w:lastRenderedPageBreak/>
              <w:t>Symbool</w:t>
            </w:r>
          </w:p>
        </w:tc>
        <w:tc>
          <w:tcPr>
            <w:tcW w:w="2520" w:type="dxa"/>
            <w:tcBorders>
              <w:top w:val="single" w:sz="4" w:space="0" w:color="000000"/>
              <w:left w:val="single" w:sz="4" w:space="0" w:color="000000"/>
              <w:bottom w:val="single" w:sz="4" w:space="0" w:color="000000"/>
              <w:right w:val="single" w:sz="4" w:space="0" w:color="000000"/>
            </w:tcBorders>
            <w:shd w:val="clear" w:color="auto" w:fill="F2F2F2"/>
          </w:tcPr>
          <w:p w14:paraId="000000A0" w14:textId="77777777" w:rsidR="00164677" w:rsidRDefault="00A70C78">
            <w:pPr>
              <w:pStyle w:val="Normal3"/>
              <w:spacing w:before="160"/>
              <w:ind w:left="113"/>
              <w:rPr>
                <w:rFonts w:ascii="Nunito Sans" w:eastAsia="Nunito Sans" w:hAnsi="Nunito Sans" w:cs="Nunito Sans"/>
                <w:b/>
                <w:color w:val="404040"/>
                <w:sz w:val="19"/>
                <w:szCs w:val="19"/>
              </w:rPr>
            </w:pPr>
            <w:r>
              <w:rPr>
                <w:rFonts w:ascii="Nunito Sans" w:eastAsia="Nunito Sans" w:hAnsi="Nunito Sans" w:cs="Nunito Sans"/>
                <w:b/>
                <w:color w:val="404040"/>
                <w:sz w:val="19"/>
                <w:szCs w:val="19"/>
              </w:rPr>
              <w:t xml:space="preserve">Beschrijving </w:t>
            </w:r>
          </w:p>
        </w:tc>
        <w:tc>
          <w:tcPr>
            <w:tcW w:w="1740" w:type="dxa"/>
            <w:tcBorders>
              <w:top w:val="single" w:sz="4" w:space="0" w:color="000000"/>
              <w:left w:val="single" w:sz="4" w:space="0" w:color="000000"/>
              <w:bottom w:val="single" w:sz="4" w:space="0" w:color="000000"/>
              <w:right w:val="single" w:sz="4" w:space="0" w:color="000000"/>
            </w:tcBorders>
            <w:shd w:val="clear" w:color="auto" w:fill="F2F2F2"/>
          </w:tcPr>
          <w:p w14:paraId="000000A1" w14:textId="77777777" w:rsidR="00164677" w:rsidRDefault="00164677">
            <w:pPr>
              <w:pStyle w:val="Normal3"/>
              <w:spacing w:before="160"/>
              <w:ind w:left="113"/>
              <w:rPr>
                <w:rFonts w:ascii="Nunito Sans" w:eastAsia="Nunito Sans" w:hAnsi="Nunito Sans" w:cs="Nunito Sans"/>
                <w:b/>
                <w:color w:val="404040"/>
                <w:sz w:val="19"/>
                <w:szCs w:val="19"/>
              </w:rPr>
            </w:pPr>
          </w:p>
        </w:tc>
        <w:tc>
          <w:tcPr>
            <w:tcW w:w="3135" w:type="dxa"/>
            <w:tcBorders>
              <w:top w:val="single" w:sz="4" w:space="0" w:color="000000"/>
              <w:left w:val="single" w:sz="4" w:space="0" w:color="000000"/>
              <w:bottom w:val="single" w:sz="4" w:space="0" w:color="000000"/>
              <w:right w:val="single" w:sz="4" w:space="0" w:color="000000"/>
            </w:tcBorders>
            <w:shd w:val="clear" w:color="auto" w:fill="F2F2F2"/>
          </w:tcPr>
          <w:p w14:paraId="000000A2" w14:textId="77777777" w:rsidR="00164677" w:rsidRDefault="00A70C78">
            <w:pPr>
              <w:pStyle w:val="Normal3"/>
              <w:spacing w:before="160"/>
              <w:ind w:left="113"/>
              <w:rPr>
                <w:rFonts w:ascii="Nunito Sans" w:eastAsia="Nunito Sans" w:hAnsi="Nunito Sans" w:cs="Nunito Sans"/>
                <w:color w:val="404040"/>
                <w:sz w:val="19"/>
                <w:szCs w:val="19"/>
              </w:rPr>
            </w:pPr>
            <w:r>
              <w:rPr>
                <w:rFonts w:ascii="Nunito Sans" w:eastAsia="Nunito Sans" w:hAnsi="Nunito Sans" w:cs="Nunito Sans"/>
                <w:b/>
                <w:color w:val="404040"/>
                <w:sz w:val="19"/>
                <w:szCs w:val="19"/>
              </w:rPr>
              <w:t>eenheid</w:t>
            </w:r>
          </w:p>
        </w:tc>
      </w:tr>
      <w:tr w:rsidR="00164677" w14:paraId="473D8475" w14:textId="77777777">
        <w:trPr>
          <w:trHeight w:val="718"/>
        </w:trPr>
        <w:tc>
          <w:tcPr>
            <w:tcW w:w="1830" w:type="dxa"/>
            <w:tcBorders>
              <w:top w:val="single" w:sz="4" w:space="0" w:color="000000"/>
              <w:left w:val="single" w:sz="4" w:space="0" w:color="000000"/>
              <w:bottom w:val="single" w:sz="4" w:space="0" w:color="000000"/>
              <w:right w:val="single" w:sz="4" w:space="0" w:color="000000"/>
            </w:tcBorders>
            <w:shd w:val="clear" w:color="auto" w:fill="0E6B63"/>
            <w:tcMar>
              <w:top w:w="0" w:type="dxa"/>
              <w:left w:w="115" w:type="dxa"/>
              <w:bottom w:w="0" w:type="dxa"/>
              <w:right w:w="115" w:type="dxa"/>
            </w:tcMar>
            <w:vAlign w:val="center"/>
          </w:tcPr>
          <w:p w14:paraId="000000A3" w14:textId="77777777" w:rsidR="00164677" w:rsidRDefault="00A70C78">
            <w:pPr>
              <w:pStyle w:val="Normal3"/>
              <w:widowControl w:val="0"/>
              <w:rPr>
                <w:rFonts w:ascii="Nunito Sans" w:eastAsia="Nunito Sans" w:hAnsi="Nunito Sans" w:cs="Nunito Sans"/>
                <w:b/>
                <w:color w:val="FFFFFF"/>
                <w:sz w:val="17"/>
                <w:szCs w:val="17"/>
              </w:rPr>
            </w:pPr>
            <w:proofErr w:type="spellStart"/>
            <w:r>
              <w:rPr>
                <w:rFonts w:ascii="Nunito Sans" w:eastAsia="Nunito Sans" w:hAnsi="Nunito Sans" w:cs="Nunito Sans"/>
                <w:b/>
                <w:color w:val="FFFFFF"/>
              </w:rPr>
              <w:t>C</w:t>
            </w:r>
            <w:r>
              <w:rPr>
                <w:rFonts w:ascii="Nunito Sans" w:eastAsia="Nunito Sans" w:hAnsi="Nunito Sans" w:cs="Nunito Sans"/>
                <w:b/>
                <w:color w:val="FFFFFF"/>
                <w:sz w:val="16"/>
                <w:szCs w:val="16"/>
              </w:rPr>
              <w:t>b</w:t>
            </w:r>
            <w:proofErr w:type="spellEnd"/>
          </w:p>
        </w:tc>
        <w:tc>
          <w:tcPr>
            <w:tcW w:w="2520"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00000A4" w14:textId="77777777" w:rsidR="00164677" w:rsidRDefault="00A70C78">
            <w:pPr>
              <w:pStyle w:val="Normal3"/>
              <w:spacing w:before="160"/>
              <w:ind w:left="113"/>
              <w:rPr>
                <w:rFonts w:ascii="Nunito Sans" w:eastAsia="Nunito Sans" w:hAnsi="Nunito Sans" w:cs="Nunito Sans"/>
                <w:color w:val="404040"/>
                <w:sz w:val="19"/>
                <w:szCs w:val="19"/>
              </w:rPr>
            </w:pPr>
            <w:r>
              <w:rPr>
                <w:rFonts w:ascii="Nunito Sans" w:eastAsia="Nunito Sans" w:hAnsi="Nunito Sans" w:cs="Nunito Sans"/>
                <w:color w:val="404040"/>
                <w:sz w:val="19"/>
                <w:szCs w:val="19"/>
              </w:rPr>
              <w:t>Biogene Koolstofopslag =</w:t>
            </w:r>
          </w:p>
          <w:p w14:paraId="000000A5" w14:textId="77777777" w:rsidR="00164677" w:rsidRDefault="00A70C78">
            <w:pPr>
              <w:pStyle w:val="Normal3"/>
              <w:spacing w:before="160"/>
              <w:ind w:left="113"/>
              <w:rPr>
                <w:rFonts w:ascii="Nunito Sans" w:eastAsia="Nunito Sans" w:hAnsi="Nunito Sans" w:cs="Nunito Sans"/>
                <w:color w:val="404040"/>
                <w:sz w:val="23"/>
                <w:szCs w:val="23"/>
              </w:rPr>
            </w:pPr>
            <w:r>
              <w:rPr>
                <w:rFonts w:ascii="Nunito Sans" w:eastAsia="Nunito Sans" w:hAnsi="Nunito Sans" w:cs="Nunito Sans"/>
                <w:color w:val="404040"/>
                <w:sz w:val="19"/>
                <w:szCs w:val="19"/>
              </w:rPr>
              <w:t xml:space="preserve">V x p x </w:t>
            </w:r>
            <m:oMath>
              <m:f>
                <m:fPr>
                  <m:ctrlPr>
                    <w:rPr>
                      <w:rFonts w:ascii="Nunito Sans" w:eastAsia="Nunito Sans" w:hAnsi="Nunito Sans" w:cs="Nunito Sans"/>
                      <w:color w:val="404040"/>
                      <w:sz w:val="23"/>
                      <w:szCs w:val="23"/>
                    </w:rPr>
                  </m:ctrlPr>
                </m:fPr>
                <m:num>
                  <m:r>
                    <w:rPr>
                      <w:rFonts w:ascii="Nunito Sans" w:eastAsia="Nunito Sans" w:hAnsi="Nunito Sans" w:cs="Nunito Sans"/>
                      <w:color w:val="404040"/>
                      <w:sz w:val="23"/>
                      <w:szCs w:val="23"/>
                    </w:rPr>
                    <m:t>mc</m:t>
                  </m:r>
                </m:num>
                <m:den>
                  <m:r>
                    <w:rPr>
                      <w:rFonts w:ascii="Nunito Sans" w:eastAsia="Nunito Sans" w:hAnsi="Nunito Sans" w:cs="Nunito Sans"/>
                      <w:color w:val="404040"/>
                      <w:sz w:val="23"/>
                      <w:szCs w:val="23"/>
                    </w:rPr>
                    <m:t>mtot</m:t>
                  </m:r>
                </m:den>
              </m:f>
            </m:oMath>
          </w:p>
        </w:tc>
        <w:tc>
          <w:tcPr>
            <w:tcW w:w="1740"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00000A6" w14:textId="77777777" w:rsidR="00164677" w:rsidRDefault="00A70C78">
            <w:pPr>
              <w:pStyle w:val="Normal3"/>
              <w:spacing w:before="160"/>
              <w:ind w:left="113"/>
              <w:rPr>
                <w:rFonts w:ascii="Nunito Sans" w:eastAsia="Nunito Sans" w:hAnsi="Nunito Sans" w:cs="Nunito Sans"/>
                <w:color w:val="404040"/>
                <w:sz w:val="19"/>
                <w:szCs w:val="19"/>
              </w:rPr>
            </w:pPr>
            <w:r>
              <w:rPr>
                <w:rFonts w:ascii="Nunito Sans" w:eastAsia="Nunito Sans" w:hAnsi="Nunito Sans" w:cs="Nunito Sans"/>
                <w:color w:val="404040"/>
                <w:sz w:val="19"/>
                <w:szCs w:val="19"/>
              </w:rPr>
              <w:t>160,65</w:t>
            </w:r>
          </w:p>
        </w:tc>
        <w:tc>
          <w:tcPr>
            <w:tcW w:w="3135" w:type="dxa"/>
            <w:tcBorders>
              <w:top w:val="single" w:sz="4" w:space="0" w:color="000000"/>
              <w:left w:val="single" w:sz="4" w:space="0" w:color="000000"/>
              <w:bottom w:val="single" w:sz="4" w:space="0" w:color="000000"/>
              <w:right w:val="single" w:sz="4" w:space="0" w:color="000000"/>
            </w:tcBorders>
            <w:shd w:val="clear" w:color="auto" w:fill="F2F2F2"/>
          </w:tcPr>
          <w:p w14:paraId="000000A7" w14:textId="77777777" w:rsidR="00164677" w:rsidRDefault="00A70C78">
            <w:pPr>
              <w:pStyle w:val="Normal3"/>
              <w:spacing w:before="160"/>
              <w:ind w:left="113"/>
              <w:rPr>
                <w:rFonts w:ascii="Nunito Sans" w:eastAsia="Nunito Sans" w:hAnsi="Nunito Sans" w:cs="Nunito Sans"/>
                <w:color w:val="404040"/>
                <w:sz w:val="19"/>
                <w:szCs w:val="19"/>
              </w:rPr>
            </w:pPr>
            <w:r>
              <w:rPr>
                <w:rFonts w:ascii="Nunito Sans" w:eastAsia="Nunito Sans" w:hAnsi="Nunito Sans" w:cs="Nunito Sans"/>
                <w:color w:val="404040"/>
                <w:sz w:val="19"/>
                <w:szCs w:val="19"/>
              </w:rPr>
              <w:t>kg CO₂</w:t>
            </w:r>
          </w:p>
        </w:tc>
      </w:tr>
      <w:tr w:rsidR="00164677" w14:paraId="4544112C" w14:textId="77777777">
        <w:trPr>
          <w:trHeight w:val="20"/>
        </w:trPr>
        <w:tc>
          <w:tcPr>
            <w:tcW w:w="1830" w:type="dxa"/>
            <w:tcBorders>
              <w:top w:val="single" w:sz="4" w:space="0" w:color="000000"/>
              <w:left w:val="single" w:sz="4" w:space="0" w:color="000000"/>
              <w:bottom w:val="single" w:sz="4" w:space="0" w:color="000000"/>
              <w:right w:val="single" w:sz="4" w:space="0" w:color="000000"/>
            </w:tcBorders>
            <w:shd w:val="clear" w:color="auto" w:fill="0E6B63"/>
            <w:tcMar>
              <w:top w:w="0" w:type="dxa"/>
              <w:left w:w="115" w:type="dxa"/>
              <w:bottom w:w="0" w:type="dxa"/>
              <w:right w:w="115" w:type="dxa"/>
            </w:tcMar>
            <w:vAlign w:val="center"/>
          </w:tcPr>
          <w:p w14:paraId="000000A8" w14:textId="77777777" w:rsidR="00164677" w:rsidRDefault="00A70C78">
            <w:pPr>
              <w:pStyle w:val="Normal3"/>
              <w:spacing w:before="120" w:after="120"/>
              <w:rPr>
                <w:rFonts w:ascii="Nunito Sans" w:eastAsia="Nunito Sans" w:hAnsi="Nunito Sans" w:cs="Nunito Sans"/>
                <w:color w:val="FFFFFF"/>
                <w:sz w:val="19"/>
                <w:szCs w:val="19"/>
              </w:rPr>
            </w:pPr>
            <w:r>
              <w:rPr>
                <w:rFonts w:ascii="Nunito Sans" w:eastAsia="Nunito Sans" w:hAnsi="Nunito Sans" w:cs="Nunito Sans"/>
                <w:color w:val="FFFFFF"/>
                <w:sz w:val="19"/>
                <w:szCs w:val="19"/>
              </w:rPr>
              <w:t>V</w:t>
            </w:r>
          </w:p>
        </w:tc>
        <w:tc>
          <w:tcPr>
            <w:tcW w:w="2520"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00000A9" w14:textId="77777777" w:rsidR="00164677" w:rsidRDefault="00A70C78">
            <w:pPr>
              <w:pStyle w:val="Normal3"/>
              <w:spacing w:before="160"/>
              <w:ind w:left="113"/>
              <w:rPr>
                <w:rFonts w:ascii="Nunito Sans" w:eastAsia="Nunito Sans" w:hAnsi="Nunito Sans" w:cs="Nunito Sans"/>
                <w:color w:val="404040"/>
                <w:sz w:val="19"/>
                <w:szCs w:val="19"/>
              </w:rPr>
            </w:pPr>
            <w:r>
              <w:rPr>
                <w:rFonts w:ascii="Nunito Sans" w:eastAsia="Nunito Sans" w:hAnsi="Nunito Sans" w:cs="Nunito Sans"/>
                <w:color w:val="404040"/>
                <w:sz w:val="19"/>
                <w:szCs w:val="19"/>
              </w:rPr>
              <w:t>Volume van het bouwproduct</w:t>
            </w:r>
          </w:p>
        </w:tc>
        <w:tc>
          <w:tcPr>
            <w:tcW w:w="1740"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00000AA" w14:textId="77777777" w:rsidR="00164677" w:rsidRDefault="00A70C78">
            <w:pPr>
              <w:pStyle w:val="Normal3"/>
              <w:spacing w:before="160"/>
              <w:ind w:left="113"/>
              <w:rPr>
                <w:rFonts w:ascii="Nunito Sans" w:eastAsia="Nunito Sans" w:hAnsi="Nunito Sans" w:cs="Nunito Sans"/>
                <w:color w:val="404040"/>
                <w:sz w:val="19"/>
                <w:szCs w:val="19"/>
              </w:rPr>
            </w:pPr>
            <w:r>
              <w:rPr>
                <w:rFonts w:ascii="Nunito Sans" w:eastAsia="Nunito Sans" w:hAnsi="Nunito Sans" w:cs="Nunito Sans"/>
                <w:color w:val="404040"/>
                <w:sz w:val="19"/>
                <w:szCs w:val="19"/>
              </w:rPr>
              <w:t>1</w:t>
            </w:r>
          </w:p>
        </w:tc>
        <w:tc>
          <w:tcPr>
            <w:tcW w:w="3135" w:type="dxa"/>
            <w:tcBorders>
              <w:top w:val="single" w:sz="4" w:space="0" w:color="000000"/>
              <w:left w:val="single" w:sz="4" w:space="0" w:color="000000"/>
              <w:bottom w:val="single" w:sz="4" w:space="0" w:color="000000"/>
              <w:right w:val="single" w:sz="4" w:space="0" w:color="000000"/>
            </w:tcBorders>
            <w:shd w:val="clear" w:color="auto" w:fill="F2F2F2"/>
          </w:tcPr>
          <w:p w14:paraId="000000AB" w14:textId="72979BF0" w:rsidR="00164677" w:rsidRPr="00086E77" w:rsidRDefault="00086E77">
            <w:pPr>
              <w:pStyle w:val="Normal3"/>
              <w:spacing w:before="160"/>
              <w:ind w:left="113"/>
              <w:rPr>
                <w:rFonts w:ascii="Nunito Sans" w:eastAsia="Nunito Sans" w:hAnsi="Nunito Sans" w:cs="Nunito Sans"/>
                <w:color w:val="404040"/>
                <w:sz w:val="19"/>
                <w:szCs w:val="19"/>
              </w:rPr>
            </w:pPr>
            <w:r>
              <w:rPr>
                <w:rFonts w:ascii="Nunito Sans" w:eastAsia="Nunito Sans" w:hAnsi="Nunito Sans" w:cs="Nunito Sans"/>
                <w:color w:val="404040"/>
                <w:sz w:val="19"/>
                <w:szCs w:val="19"/>
              </w:rPr>
              <w:t>m</w:t>
            </w:r>
            <w:r>
              <w:rPr>
                <w:rFonts w:ascii="Nunito Sans" w:eastAsia="Nunito Sans" w:hAnsi="Nunito Sans" w:cs="Nunito Sans"/>
                <w:color w:val="404040"/>
                <w:sz w:val="19"/>
                <w:szCs w:val="19"/>
                <w:vertAlign w:val="superscript"/>
              </w:rPr>
              <w:t>3</w:t>
            </w:r>
          </w:p>
        </w:tc>
      </w:tr>
      <w:tr w:rsidR="00164677" w14:paraId="7C05672C" w14:textId="77777777">
        <w:trPr>
          <w:trHeight w:val="20"/>
        </w:trPr>
        <w:tc>
          <w:tcPr>
            <w:tcW w:w="1830" w:type="dxa"/>
            <w:tcBorders>
              <w:top w:val="single" w:sz="4" w:space="0" w:color="000000"/>
              <w:left w:val="single" w:sz="4" w:space="0" w:color="000000"/>
              <w:bottom w:val="single" w:sz="4" w:space="0" w:color="000000"/>
              <w:right w:val="single" w:sz="4" w:space="0" w:color="000000"/>
            </w:tcBorders>
            <w:shd w:val="clear" w:color="auto" w:fill="0E6B63"/>
            <w:tcMar>
              <w:top w:w="0" w:type="dxa"/>
              <w:left w:w="115" w:type="dxa"/>
              <w:bottom w:w="0" w:type="dxa"/>
              <w:right w:w="115" w:type="dxa"/>
            </w:tcMar>
            <w:vAlign w:val="center"/>
          </w:tcPr>
          <w:p w14:paraId="000000AC" w14:textId="77777777" w:rsidR="00164677" w:rsidRDefault="00A70C78">
            <w:pPr>
              <w:pStyle w:val="Normal3"/>
              <w:spacing w:before="120" w:after="120"/>
              <w:rPr>
                <w:rFonts w:ascii="Nunito Sans" w:eastAsia="Nunito Sans" w:hAnsi="Nunito Sans" w:cs="Nunito Sans"/>
                <w:color w:val="FFFFFF"/>
                <w:sz w:val="19"/>
                <w:szCs w:val="19"/>
              </w:rPr>
            </w:pPr>
            <w:r>
              <w:rPr>
                <w:rFonts w:ascii="Nunito Sans" w:eastAsia="Nunito Sans" w:hAnsi="Nunito Sans" w:cs="Nunito Sans"/>
                <w:color w:val="FFFFFF"/>
                <w:sz w:val="19"/>
                <w:szCs w:val="19"/>
              </w:rPr>
              <w:t>p</w:t>
            </w:r>
          </w:p>
        </w:tc>
        <w:tc>
          <w:tcPr>
            <w:tcW w:w="2520"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00000AD" w14:textId="77777777" w:rsidR="00164677" w:rsidRDefault="00A70C78">
            <w:pPr>
              <w:pStyle w:val="Normal3"/>
              <w:spacing w:before="160"/>
              <w:ind w:left="113"/>
              <w:rPr>
                <w:rFonts w:ascii="Nunito Sans" w:eastAsia="Nunito Sans" w:hAnsi="Nunito Sans" w:cs="Nunito Sans"/>
                <w:color w:val="404040"/>
                <w:sz w:val="19"/>
                <w:szCs w:val="19"/>
              </w:rPr>
            </w:pPr>
            <w:r>
              <w:rPr>
                <w:rFonts w:ascii="Nunito Sans" w:eastAsia="Nunito Sans" w:hAnsi="Nunito Sans" w:cs="Nunito Sans"/>
                <w:color w:val="404040"/>
                <w:sz w:val="19"/>
                <w:szCs w:val="19"/>
              </w:rPr>
              <w:t>Dichtheid van het bouwproduct</w:t>
            </w:r>
          </w:p>
        </w:tc>
        <w:tc>
          <w:tcPr>
            <w:tcW w:w="1740"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00000AE" w14:textId="77777777" w:rsidR="00164677" w:rsidRDefault="00A70C78">
            <w:pPr>
              <w:pStyle w:val="Normal3"/>
              <w:spacing w:before="160"/>
              <w:ind w:left="113"/>
              <w:rPr>
                <w:rFonts w:ascii="Nunito Sans" w:eastAsia="Nunito Sans" w:hAnsi="Nunito Sans" w:cs="Nunito Sans"/>
                <w:color w:val="404040"/>
                <w:sz w:val="19"/>
                <w:szCs w:val="19"/>
              </w:rPr>
            </w:pPr>
            <w:r>
              <w:rPr>
                <w:rFonts w:ascii="Nunito Sans" w:eastAsia="Nunito Sans" w:hAnsi="Nunito Sans" w:cs="Nunito Sans"/>
                <w:color w:val="404040"/>
                <w:sz w:val="19"/>
                <w:szCs w:val="19"/>
              </w:rPr>
              <w:t>105</w:t>
            </w:r>
          </w:p>
        </w:tc>
        <w:tc>
          <w:tcPr>
            <w:tcW w:w="3135" w:type="dxa"/>
            <w:tcBorders>
              <w:top w:val="single" w:sz="4" w:space="0" w:color="000000"/>
              <w:left w:val="single" w:sz="4" w:space="0" w:color="000000"/>
              <w:bottom w:val="single" w:sz="4" w:space="0" w:color="000000"/>
              <w:right w:val="single" w:sz="4" w:space="0" w:color="000000"/>
            </w:tcBorders>
            <w:shd w:val="clear" w:color="auto" w:fill="F2F2F2"/>
          </w:tcPr>
          <w:p w14:paraId="000000AF" w14:textId="4CE1BD39" w:rsidR="00164677" w:rsidRPr="00086E77" w:rsidRDefault="00A70C78">
            <w:pPr>
              <w:pStyle w:val="Normal3"/>
              <w:spacing w:before="160"/>
              <w:ind w:left="113"/>
              <w:rPr>
                <w:rFonts w:ascii="Nunito Sans" w:eastAsia="Nunito Sans" w:hAnsi="Nunito Sans" w:cs="Nunito Sans"/>
                <w:color w:val="404040"/>
                <w:sz w:val="19"/>
                <w:szCs w:val="19"/>
              </w:rPr>
            </w:pPr>
            <w:r>
              <w:rPr>
                <w:rFonts w:ascii="Nunito Sans" w:eastAsia="Nunito Sans" w:hAnsi="Nunito Sans" w:cs="Nunito Sans"/>
                <w:color w:val="404040"/>
                <w:sz w:val="19"/>
                <w:szCs w:val="19"/>
              </w:rPr>
              <w:t>kg/m</w:t>
            </w:r>
            <w:r w:rsidR="00086E77">
              <w:rPr>
                <w:rFonts w:ascii="Nunito Sans" w:eastAsia="Nunito Sans" w:hAnsi="Nunito Sans" w:cs="Nunito Sans"/>
                <w:color w:val="404040"/>
                <w:sz w:val="19"/>
                <w:szCs w:val="19"/>
                <w:vertAlign w:val="superscript"/>
              </w:rPr>
              <w:t>3</w:t>
            </w:r>
          </w:p>
        </w:tc>
      </w:tr>
      <w:tr w:rsidR="00164677" w14:paraId="676393C1" w14:textId="77777777">
        <w:trPr>
          <w:trHeight w:val="20"/>
        </w:trPr>
        <w:tc>
          <w:tcPr>
            <w:tcW w:w="1830" w:type="dxa"/>
            <w:tcBorders>
              <w:top w:val="single" w:sz="4" w:space="0" w:color="000000"/>
              <w:left w:val="single" w:sz="4" w:space="0" w:color="000000"/>
              <w:bottom w:val="single" w:sz="4" w:space="0" w:color="000000"/>
              <w:right w:val="single" w:sz="4" w:space="0" w:color="000000"/>
            </w:tcBorders>
            <w:shd w:val="clear" w:color="auto" w:fill="0E6B63"/>
            <w:tcMar>
              <w:top w:w="0" w:type="dxa"/>
              <w:left w:w="115" w:type="dxa"/>
              <w:bottom w:w="0" w:type="dxa"/>
              <w:right w:w="115" w:type="dxa"/>
            </w:tcMar>
            <w:vAlign w:val="center"/>
          </w:tcPr>
          <w:p w14:paraId="000000B0" w14:textId="77777777" w:rsidR="00164677" w:rsidRDefault="00000000">
            <w:pPr>
              <w:pStyle w:val="Normal3"/>
              <w:spacing w:before="120" w:after="120"/>
              <w:rPr>
                <w:rFonts w:ascii="Nunito Sans" w:eastAsia="Nunito Sans" w:hAnsi="Nunito Sans" w:cs="Nunito Sans"/>
                <w:color w:val="FFFFFF"/>
                <w:sz w:val="37"/>
                <w:szCs w:val="37"/>
              </w:rPr>
            </w:pPr>
            <m:oMathPara>
              <m:oMath>
                <m:f>
                  <m:fPr>
                    <m:ctrlPr>
                      <w:rPr>
                        <w:rFonts w:ascii="Nunito Sans" w:eastAsia="Nunito Sans" w:hAnsi="Nunito Sans" w:cs="Nunito Sans"/>
                        <w:color w:val="FFFFFF"/>
                        <w:sz w:val="37"/>
                        <w:szCs w:val="37"/>
                      </w:rPr>
                    </m:ctrlPr>
                  </m:fPr>
                  <m:num>
                    <m:r>
                      <w:rPr>
                        <w:rFonts w:ascii="Nunito Sans" w:eastAsia="Nunito Sans" w:hAnsi="Nunito Sans" w:cs="Nunito Sans"/>
                        <w:color w:val="FFFFFF"/>
                        <w:sz w:val="37"/>
                        <w:szCs w:val="37"/>
                      </w:rPr>
                      <m:t>mc</m:t>
                    </m:r>
                  </m:num>
                  <m:den>
                    <m:r>
                      <w:rPr>
                        <w:rFonts w:ascii="Nunito Sans" w:eastAsia="Nunito Sans" w:hAnsi="Nunito Sans" w:cs="Nunito Sans"/>
                        <w:color w:val="FFFFFF"/>
                        <w:sz w:val="37"/>
                        <w:szCs w:val="37"/>
                      </w:rPr>
                      <m:t>mtot</m:t>
                    </m:r>
                  </m:den>
                </m:f>
              </m:oMath>
            </m:oMathPara>
          </w:p>
        </w:tc>
        <w:tc>
          <w:tcPr>
            <w:tcW w:w="2520"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00000B1" w14:textId="77777777" w:rsidR="00164677" w:rsidRDefault="00A70C78">
            <w:pPr>
              <w:pStyle w:val="Normal3"/>
              <w:spacing w:before="160"/>
              <w:ind w:left="113"/>
              <w:rPr>
                <w:rFonts w:ascii="Nunito Sans" w:eastAsia="Nunito Sans" w:hAnsi="Nunito Sans" w:cs="Nunito Sans"/>
                <w:color w:val="404040"/>
                <w:sz w:val="19"/>
                <w:szCs w:val="19"/>
              </w:rPr>
            </w:pPr>
            <w:r>
              <w:rPr>
                <w:rFonts w:ascii="Nunito Sans" w:eastAsia="Nunito Sans" w:hAnsi="Nunito Sans" w:cs="Nunito Sans"/>
                <w:color w:val="404040"/>
                <w:sz w:val="19"/>
                <w:szCs w:val="19"/>
              </w:rPr>
              <w:t>Koolstofgehalte van het bouwproduct met vochtgehalte van 13%</w:t>
            </w:r>
          </w:p>
        </w:tc>
        <w:tc>
          <w:tcPr>
            <w:tcW w:w="1740"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00000B2" w14:textId="77777777" w:rsidR="00164677" w:rsidRDefault="00A70C78">
            <w:pPr>
              <w:pStyle w:val="Normal3"/>
              <w:spacing w:before="160"/>
              <w:ind w:left="113"/>
              <w:rPr>
                <w:rFonts w:ascii="Nunito Sans" w:eastAsia="Nunito Sans" w:hAnsi="Nunito Sans" w:cs="Nunito Sans"/>
                <w:color w:val="404040"/>
                <w:sz w:val="19"/>
                <w:szCs w:val="19"/>
              </w:rPr>
            </w:pPr>
            <w:r>
              <w:rPr>
                <w:rFonts w:ascii="Nunito Sans" w:eastAsia="Nunito Sans" w:hAnsi="Nunito Sans" w:cs="Nunito Sans"/>
                <w:color w:val="404040"/>
                <w:sz w:val="19"/>
                <w:szCs w:val="19"/>
              </w:rPr>
              <w:t xml:space="preserve">(44/12) / </w:t>
            </w:r>
          </w:p>
          <w:p w14:paraId="000000B3" w14:textId="77777777" w:rsidR="00164677" w:rsidRDefault="00A70C78">
            <w:pPr>
              <w:pStyle w:val="Normal3"/>
              <w:spacing w:before="160"/>
              <w:ind w:left="113"/>
              <w:rPr>
                <w:rFonts w:ascii="Nunito Sans" w:eastAsia="Nunito Sans" w:hAnsi="Nunito Sans" w:cs="Nunito Sans"/>
                <w:color w:val="404040"/>
                <w:sz w:val="19"/>
                <w:szCs w:val="19"/>
              </w:rPr>
            </w:pPr>
            <w:r>
              <w:rPr>
                <w:rFonts w:ascii="Nunito Sans" w:eastAsia="Nunito Sans" w:hAnsi="Nunito Sans" w:cs="Nunito Sans"/>
                <w:color w:val="404040"/>
                <w:sz w:val="19"/>
                <w:szCs w:val="19"/>
              </w:rPr>
              <w:t>(1+ 13/100) * 0,472</w:t>
            </w:r>
          </w:p>
          <w:p w14:paraId="000000B4" w14:textId="77777777" w:rsidR="00164677" w:rsidRDefault="00A70C78">
            <w:pPr>
              <w:pStyle w:val="Normal3"/>
              <w:spacing w:before="160"/>
              <w:ind w:left="113"/>
              <w:rPr>
                <w:rFonts w:ascii="Nunito Sans" w:eastAsia="Nunito Sans" w:hAnsi="Nunito Sans" w:cs="Nunito Sans"/>
                <w:color w:val="404040"/>
                <w:sz w:val="19"/>
                <w:szCs w:val="19"/>
              </w:rPr>
            </w:pPr>
            <w:r>
              <w:rPr>
                <w:rFonts w:ascii="Nunito Sans" w:eastAsia="Nunito Sans" w:hAnsi="Nunito Sans" w:cs="Nunito Sans"/>
                <w:color w:val="404040"/>
                <w:sz w:val="19"/>
                <w:szCs w:val="19"/>
              </w:rPr>
              <w:t>= 1,53</w:t>
            </w:r>
          </w:p>
        </w:tc>
        <w:tc>
          <w:tcPr>
            <w:tcW w:w="3135" w:type="dxa"/>
            <w:tcBorders>
              <w:top w:val="single" w:sz="4" w:space="0" w:color="000000"/>
              <w:left w:val="single" w:sz="4" w:space="0" w:color="000000"/>
              <w:bottom w:val="single" w:sz="4" w:space="0" w:color="000000"/>
              <w:right w:val="single" w:sz="4" w:space="0" w:color="000000"/>
            </w:tcBorders>
            <w:shd w:val="clear" w:color="auto" w:fill="F2F2F2"/>
          </w:tcPr>
          <w:p w14:paraId="000000B5" w14:textId="77777777" w:rsidR="00164677" w:rsidRDefault="00A70C78">
            <w:pPr>
              <w:pStyle w:val="Normal3"/>
              <w:spacing w:before="160"/>
              <w:ind w:left="113"/>
              <w:rPr>
                <w:rFonts w:ascii="Nunito Sans" w:eastAsia="Nunito Sans" w:hAnsi="Nunito Sans" w:cs="Nunito Sans"/>
                <w:color w:val="404040"/>
                <w:sz w:val="19"/>
                <w:szCs w:val="19"/>
              </w:rPr>
            </w:pPr>
            <w:r>
              <w:rPr>
                <w:rFonts w:ascii="Nunito Sans" w:eastAsia="Nunito Sans" w:hAnsi="Nunito Sans" w:cs="Nunito Sans"/>
                <w:color w:val="404040"/>
                <w:sz w:val="19"/>
                <w:szCs w:val="19"/>
              </w:rPr>
              <w:t>44/12*(kg koolstof/kg materiaal)</w:t>
            </w:r>
          </w:p>
        </w:tc>
      </w:tr>
    </w:tbl>
    <w:p w14:paraId="000000B6" w14:textId="77777777" w:rsidR="00164677" w:rsidRDefault="00164677">
      <w:pPr>
        <w:pStyle w:val="Normal3"/>
        <w:rPr>
          <w:rFonts w:ascii="PT Sans" w:eastAsia="PT Sans" w:hAnsi="PT Sans" w:cs="PT Sans"/>
          <w:b/>
          <w:sz w:val="21"/>
          <w:szCs w:val="21"/>
        </w:rPr>
      </w:pPr>
    </w:p>
    <w:p w14:paraId="000000B7" w14:textId="77777777" w:rsidR="00164677" w:rsidRDefault="00A70C78">
      <w:pPr>
        <w:pStyle w:val="Normal3"/>
        <w:numPr>
          <w:ilvl w:val="2"/>
          <w:numId w:val="4"/>
        </w:numPr>
        <w:pBdr>
          <w:top w:val="nil"/>
          <w:left w:val="nil"/>
          <w:bottom w:val="nil"/>
          <w:right w:val="nil"/>
          <w:between w:val="nil"/>
        </w:pBdr>
        <w:rPr>
          <w:rFonts w:ascii="PT Sans" w:eastAsia="PT Sans" w:hAnsi="PT Sans" w:cs="PT Sans"/>
          <w:b/>
          <w:color w:val="000000"/>
          <w:sz w:val="24"/>
          <w:szCs w:val="24"/>
        </w:rPr>
      </w:pPr>
      <w:bookmarkStart w:id="17" w:name="_heading=h.35nkun2" w:colFirst="0" w:colLast="0"/>
      <w:bookmarkEnd w:id="17"/>
      <w:r>
        <w:rPr>
          <w:rFonts w:ascii="PT Sans" w:eastAsia="PT Sans" w:hAnsi="PT Sans" w:cs="PT Sans"/>
          <w:b/>
          <w:color w:val="000000"/>
          <w:sz w:val="24"/>
          <w:szCs w:val="24"/>
        </w:rPr>
        <w:t>Uitstoot van broeikasgassen</w:t>
      </w:r>
    </w:p>
    <w:p w14:paraId="000000B8" w14:textId="77777777" w:rsidR="00164677" w:rsidRDefault="00A70C78">
      <w:pPr>
        <w:pStyle w:val="Normal3"/>
        <w:jc w:val="both"/>
        <w:rPr>
          <w:rFonts w:ascii="PT Sans" w:eastAsia="PT Sans" w:hAnsi="PT Sans" w:cs="PT Sans"/>
          <w:sz w:val="21"/>
          <w:szCs w:val="21"/>
        </w:rPr>
      </w:pPr>
      <w:r>
        <w:rPr>
          <w:rFonts w:ascii="PT Sans" w:eastAsia="PT Sans" w:hAnsi="PT Sans" w:cs="PT Sans"/>
          <w:sz w:val="21"/>
          <w:szCs w:val="21"/>
        </w:rPr>
        <w:t xml:space="preserve">De uitstoot van broeikasgassen gerelateerd aan de productie van inblaasstro is berekend in de LCA van het product. Door </w:t>
      </w:r>
      <w:proofErr w:type="spellStart"/>
      <w:r>
        <w:rPr>
          <w:rFonts w:ascii="PT Sans" w:eastAsia="PT Sans" w:hAnsi="PT Sans" w:cs="PT Sans"/>
          <w:i/>
          <w:sz w:val="21"/>
          <w:szCs w:val="21"/>
        </w:rPr>
        <w:t>Climate</w:t>
      </w:r>
      <w:proofErr w:type="spellEnd"/>
      <w:r>
        <w:rPr>
          <w:rFonts w:ascii="PT Sans" w:eastAsia="PT Sans" w:hAnsi="PT Sans" w:cs="PT Sans"/>
          <w:i/>
          <w:sz w:val="21"/>
          <w:szCs w:val="21"/>
        </w:rPr>
        <w:t xml:space="preserve"> change - Fossil</w:t>
      </w:r>
      <w:r>
        <w:rPr>
          <w:rFonts w:ascii="PT Sans" w:eastAsia="PT Sans" w:hAnsi="PT Sans" w:cs="PT Sans"/>
          <w:sz w:val="21"/>
          <w:szCs w:val="21"/>
        </w:rPr>
        <w:t xml:space="preserve"> en </w:t>
      </w:r>
      <w:proofErr w:type="spellStart"/>
      <w:r>
        <w:rPr>
          <w:rFonts w:ascii="PT Sans" w:eastAsia="PT Sans" w:hAnsi="PT Sans" w:cs="PT Sans"/>
          <w:i/>
          <w:sz w:val="21"/>
          <w:szCs w:val="21"/>
        </w:rPr>
        <w:t>Climate</w:t>
      </w:r>
      <w:proofErr w:type="spellEnd"/>
      <w:r>
        <w:rPr>
          <w:rFonts w:ascii="PT Sans" w:eastAsia="PT Sans" w:hAnsi="PT Sans" w:cs="PT Sans"/>
          <w:i/>
          <w:sz w:val="21"/>
          <w:szCs w:val="21"/>
        </w:rPr>
        <w:t xml:space="preserve"> change - Land </w:t>
      </w:r>
      <w:proofErr w:type="spellStart"/>
      <w:r>
        <w:rPr>
          <w:rFonts w:ascii="PT Sans" w:eastAsia="PT Sans" w:hAnsi="PT Sans" w:cs="PT Sans"/>
          <w:i/>
          <w:sz w:val="21"/>
          <w:szCs w:val="21"/>
        </w:rPr>
        <w:t>use</w:t>
      </w:r>
      <w:proofErr w:type="spellEnd"/>
      <w:r>
        <w:rPr>
          <w:rFonts w:ascii="PT Sans" w:eastAsia="PT Sans" w:hAnsi="PT Sans" w:cs="PT Sans"/>
          <w:i/>
          <w:sz w:val="21"/>
          <w:szCs w:val="21"/>
        </w:rPr>
        <w:t xml:space="preserve"> </w:t>
      </w:r>
      <w:proofErr w:type="spellStart"/>
      <w:r>
        <w:rPr>
          <w:rFonts w:ascii="PT Sans" w:eastAsia="PT Sans" w:hAnsi="PT Sans" w:cs="PT Sans"/>
          <w:i/>
          <w:sz w:val="21"/>
          <w:szCs w:val="21"/>
        </w:rPr>
        <w:t>and</w:t>
      </w:r>
      <w:proofErr w:type="spellEnd"/>
      <w:r>
        <w:rPr>
          <w:rFonts w:ascii="PT Sans" w:eastAsia="PT Sans" w:hAnsi="PT Sans" w:cs="PT Sans"/>
          <w:i/>
          <w:sz w:val="21"/>
          <w:szCs w:val="21"/>
        </w:rPr>
        <w:t xml:space="preserve"> LU change</w:t>
      </w:r>
      <w:r>
        <w:rPr>
          <w:rFonts w:ascii="PT Sans" w:eastAsia="PT Sans" w:hAnsi="PT Sans" w:cs="PT Sans"/>
          <w:sz w:val="21"/>
          <w:szCs w:val="21"/>
        </w:rPr>
        <w:t xml:space="preserve"> (A1-A5) bij elkaar op te tellen komt hier 2,3 kg CO</w:t>
      </w:r>
      <w:r>
        <w:rPr>
          <w:rFonts w:ascii="PT Sans" w:eastAsia="PT Sans" w:hAnsi="PT Sans" w:cs="PT Sans"/>
          <w:sz w:val="21"/>
          <w:szCs w:val="21"/>
          <w:vertAlign w:val="subscript"/>
        </w:rPr>
        <w:t>2</w:t>
      </w:r>
      <w:r>
        <w:rPr>
          <w:rFonts w:ascii="PT Sans" w:eastAsia="PT Sans" w:hAnsi="PT Sans" w:cs="PT Sans"/>
          <w:sz w:val="21"/>
          <w:szCs w:val="21"/>
        </w:rPr>
        <w:t>e  per m² uit (met een dikte van 10 cm). Om tot m</w:t>
      </w:r>
      <w:r>
        <w:rPr>
          <w:rFonts w:ascii="PT Sans" w:eastAsia="PT Sans" w:hAnsi="PT Sans" w:cs="PT Sans"/>
          <w:sz w:val="21"/>
          <w:szCs w:val="21"/>
          <w:vertAlign w:val="superscript"/>
        </w:rPr>
        <w:t>3</w:t>
      </w:r>
      <w:r>
        <w:rPr>
          <w:rFonts w:ascii="PT Sans" w:eastAsia="PT Sans" w:hAnsi="PT Sans" w:cs="PT Sans"/>
          <w:sz w:val="21"/>
          <w:szCs w:val="21"/>
        </w:rPr>
        <w:t xml:space="preserve"> te komen vermenigvuldigen we dit getal met 10. </w:t>
      </w:r>
    </w:p>
    <w:p w14:paraId="000000BB" w14:textId="76D5840E" w:rsidR="00164677" w:rsidRDefault="00A70C78">
      <w:pPr>
        <w:pStyle w:val="Normal3"/>
        <w:jc w:val="both"/>
        <w:rPr>
          <w:rFonts w:ascii="PT Sans" w:eastAsia="PT Sans" w:hAnsi="PT Sans" w:cs="PT Sans"/>
          <w:sz w:val="21"/>
          <w:szCs w:val="21"/>
        </w:rPr>
      </w:pPr>
      <w:r>
        <w:rPr>
          <w:rFonts w:ascii="PT Sans" w:eastAsia="PT Sans" w:hAnsi="PT Sans" w:cs="PT Sans"/>
          <w:sz w:val="21"/>
          <w:szCs w:val="21"/>
        </w:rPr>
        <w:t>Per eenheid m</w:t>
      </w:r>
      <w:r>
        <w:rPr>
          <w:rFonts w:ascii="PT Sans" w:eastAsia="PT Sans" w:hAnsi="PT Sans" w:cs="PT Sans"/>
          <w:sz w:val="21"/>
          <w:szCs w:val="21"/>
          <w:vertAlign w:val="superscript"/>
        </w:rPr>
        <w:t>3</w:t>
      </w:r>
      <w:r>
        <w:rPr>
          <w:rFonts w:ascii="PT Sans" w:eastAsia="PT Sans" w:hAnsi="PT Sans" w:cs="PT Sans"/>
          <w:sz w:val="21"/>
          <w:szCs w:val="21"/>
        </w:rPr>
        <w:t xml:space="preserve"> stoot het volledige productieproces (A1-A5) 23 kg CO</w:t>
      </w:r>
      <w:r>
        <w:rPr>
          <w:rFonts w:ascii="PT Sans" w:eastAsia="PT Sans" w:hAnsi="PT Sans" w:cs="PT Sans"/>
          <w:sz w:val="21"/>
          <w:szCs w:val="21"/>
          <w:vertAlign w:val="subscript"/>
        </w:rPr>
        <w:t>2</w:t>
      </w:r>
      <w:r>
        <w:rPr>
          <w:rFonts w:ascii="PT Sans" w:eastAsia="PT Sans" w:hAnsi="PT Sans" w:cs="PT Sans"/>
          <w:sz w:val="21"/>
          <w:szCs w:val="21"/>
        </w:rPr>
        <w:t>e / m</w:t>
      </w:r>
      <w:r>
        <w:rPr>
          <w:rFonts w:ascii="PT Sans" w:eastAsia="PT Sans" w:hAnsi="PT Sans" w:cs="PT Sans"/>
          <w:sz w:val="21"/>
          <w:szCs w:val="21"/>
          <w:vertAlign w:val="superscript"/>
        </w:rPr>
        <w:t>3</w:t>
      </w:r>
      <w:r>
        <w:rPr>
          <w:rFonts w:ascii="PT Sans" w:eastAsia="PT Sans" w:hAnsi="PT Sans" w:cs="PT Sans"/>
          <w:sz w:val="21"/>
          <w:szCs w:val="21"/>
        </w:rPr>
        <w:t xml:space="preserve"> uit. </w:t>
      </w:r>
    </w:p>
    <w:p w14:paraId="1AC71199" w14:textId="77777777" w:rsidR="00287B3F" w:rsidRDefault="00287B3F">
      <w:pPr>
        <w:pStyle w:val="Normal3"/>
        <w:jc w:val="both"/>
        <w:rPr>
          <w:rFonts w:ascii="PT Sans" w:eastAsia="PT Sans" w:hAnsi="PT Sans" w:cs="PT Sans"/>
          <w:sz w:val="21"/>
          <w:szCs w:val="21"/>
        </w:rPr>
      </w:pPr>
    </w:p>
    <w:p w14:paraId="000000BC" w14:textId="77777777" w:rsidR="00164677" w:rsidRDefault="00A70C78">
      <w:pPr>
        <w:pStyle w:val="Normal3"/>
        <w:numPr>
          <w:ilvl w:val="2"/>
          <w:numId w:val="4"/>
        </w:numPr>
        <w:pBdr>
          <w:top w:val="nil"/>
          <w:left w:val="nil"/>
          <w:bottom w:val="nil"/>
          <w:right w:val="nil"/>
          <w:between w:val="nil"/>
        </w:pBdr>
        <w:rPr>
          <w:rFonts w:ascii="PT Sans" w:eastAsia="PT Sans" w:hAnsi="PT Sans" w:cs="PT Sans"/>
          <w:b/>
          <w:color w:val="000000"/>
          <w:sz w:val="24"/>
          <w:szCs w:val="24"/>
        </w:rPr>
      </w:pPr>
      <w:bookmarkStart w:id="18" w:name="_heading=h.1ksv4uv" w:colFirst="0" w:colLast="0"/>
      <w:bookmarkEnd w:id="18"/>
      <w:r>
        <w:rPr>
          <w:rFonts w:ascii="PT Sans" w:eastAsia="PT Sans" w:hAnsi="PT Sans" w:cs="PT Sans"/>
          <w:b/>
          <w:color w:val="000000"/>
          <w:sz w:val="24"/>
          <w:szCs w:val="24"/>
        </w:rPr>
        <w:t xml:space="preserve">Resultaat (Net Carbon </w:t>
      </w:r>
      <w:proofErr w:type="spellStart"/>
      <w:r>
        <w:rPr>
          <w:rFonts w:ascii="PT Sans" w:eastAsia="PT Sans" w:hAnsi="PT Sans" w:cs="PT Sans"/>
          <w:b/>
          <w:color w:val="000000"/>
          <w:sz w:val="24"/>
          <w:szCs w:val="24"/>
        </w:rPr>
        <w:t>Removal</w:t>
      </w:r>
      <w:proofErr w:type="spellEnd"/>
      <w:r>
        <w:rPr>
          <w:rFonts w:ascii="PT Sans" w:eastAsia="PT Sans" w:hAnsi="PT Sans" w:cs="PT Sans"/>
          <w:b/>
          <w:color w:val="000000"/>
          <w:sz w:val="24"/>
          <w:szCs w:val="24"/>
        </w:rPr>
        <w:t xml:space="preserve"> Benefit)</w:t>
      </w:r>
    </w:p>
    <w:p w14:paraId="000000BD" w14:textId="77777777" w:rsidR="00164677" w:rsidRDefault="00A70C78">
      <w:pPr>
        <w:pStyle w:val="Normal3"/>
        <w:jc w:val="both"/>
      </w:pPr>
      <w:r>
        <w:t>Op basis van paragrafen 2.1.1 t/m 2.1.3 toont formule 1 het totale koolstofvastleggingsvoordeel van het project per eenheid inblaasstro.</w:t>
      </w:r>
    </w:p>
    <w:p w14:paraId="000000BF" w14:textId="392AF9F6" w:rsidR="00164677" w:rsidRPr="00287B3F" w:rsidRDefault="00A70C78">
      <w:pPr>
        <w:pStyle w:val="Normal3"/>
        <w:jc w:val="both"/>
        <w:rPr>
          <w:rFonts w:ascii="Nunito Sans" w:eastAsia="Nunito Sans" w:hAnsi="Nunito Sans" w:cs="Nunito Sans"/>
          <w:sz w:val="9"/>
          <w:szCs w:val="9"/>
        </w:rPr>
      </w:pPr>
      <w:r>
        <w:rPr>
          <w:rFonts w:ascii="Nunito Sans" w:eastAsia="Nunito Sans" w:hAnsi="Nunito Sans" w:cs="Nunito Sans"/>
          <w:sz w:val="21"/>
          <w:szCs w:val="21"/>
        </w:rPr>
        <w:t>(1)</w:t>
      </w:r>
      <w:r>
        <w:rPr>
          <w:rFonts w:ascii="Nunito Sans" w:eastAsia="Nunito Sans" w:hAnsi="Nunito Sans" w:cs="Nunito Sans"/>
          <w:sz w:val="21"/>
          <w:szCs w:val="21"/>
        </w:rPr>
        <w:tab/>
      </w:r>
      <w:r>
        <w:rPr>
          <w:rFonts w:ascii="Nunito Sans" w:eastAsia="Nunito Sans" w:hAnsi="Nunito Sans" w:cs="Nunito Sans"/>
          <w:sz w:val="32"/>
          <w:szCs w:val="32"/>
        </w:rPr>
        <w:tab/>
      </w:r>
      <m:oMath>
        <m:r>
          <w:rPr>
            <w:rFonts w:ascii="Cambria Math" w:eastAsia="Cambria Math" w:hAnsi="Cambria Math" w:cs="Cambria Math"/>
            <w:sz w:val="32"/>
            <w:szCs w:val="32"/>
          </w:rPr>
          <m:t>NCRB=</m:t>
        </m:r>
        <m:f>
          <m:fPr>
            <m:ctrlPr>
              <w:rPr>
                <w:rFonts w:ascii="Cambria Math" w:eastAsia="Cambria Math" w:hAnsi="Cambria Math" w:cs="Cambria Math"/>
                <w:sz w:val="32"/>
                <w:szCs w:val="32"/>
              </w:rPr>
            </m:ctrlPr>
          </m:fPr>
          <m:num>
            <m:d>
              <m:dPr>
                <m:ctrlPr>
                  <w:rPr>
                    <w:rFonts w:ascii="Cambria Math" w:eastAsia="Cambria Math" w:hAnsi="Cambria Math" w:cs="Cambria Math"/>
                    <w:sz w:val="32"/>
                    <w:szCs w:val="32"/>
                  </w:rPr>
                </m:ctrlPr>
              </m:dPr>
              <m:e>
                <m:r>
                  <w:rPr>
                    <w:rFonts w:ascii="Cambria Math" w:eastAsia="Cambria Math" w:hAnsi="Cambria Math" w:cs="Cambria Math"/>
                    <w:sz w:val="32"/>
                    <w:szCs w:val="32"/>
                  </w:rPr>
                  <m:t>Vastlegging-Uitstoot</m:t>
                </m:r>
              </m:e>
            </m:d>
          </m:num>
          <m:den>
            <m:r>
              <w:rPr>
                <w:rFonts w:ascii="Cambria Math" w:eastAsia="Cambria Math" w:hAnsi="Cambria Math" w:cs="Cambria Math"/>
                <w:sz w:val="32"/>
                <w:szCs w:val="32"/>
              </w:rPr>
              <m:t>1000</m:t>
            </m:r>
          </m:den>
        </m:f>
      </m:oMath>
      <w:r w:rsidRPr="325AE14A">
        <w:rPr>
          <w:rFonts w:ascii="Nunito Sans" w:eastAsia="Nunito Sans" w:hAnsi="Nunito Sans" w:cs="Nunito Sans"/>
          <w:sz w:val="24"/>
          <w:szCs w:val="24"/>
        </w:rPr>
        <w:t xml:space="preserve"> </w:t>
      </w:r>
      <w:r w:rsidRPr="325AE14A">
        <w:rPr>
          <w:rFonts w:ascii="Nunito Sans" w:eastAsia="Nunito Sans" w:hAnsi="Nunito Sans" w:cs="Nunito Sans"/>
          <w:sz w:val="18"/>
          <w:szCs w:val="18"/>
        </w:rPr>
        <w:t xml:space="preserve">= </w:t>
      </w:r>
      <m:oMath>
        <m:f>
          <m:fPr>
            <m:ctrlPr>
              <w:rPr>
                <w:rFonts w:ascii="Cambria Math" w:eastAsia="Cambria Math" w:hAnsi="Cambria Math" w:cs="Cambria Math"/>
                <w:sz w:val="32"/>
                <w:szCs w:val="32"/>
              </w:rPr>
            </m:ctrlPr>
          </m:fPr>
          <m:num>
            <m:d>
              <m:dPr>
                <m:ctrlPr>
                  <w:rPr>
                    <w:rFonts w:ascii="Cambria Math" w:eastAsia="Cambria Math" w:hAnsi="Cambria Math" w:cs="Cambria Math"/>
                    <w:sz w:val="32"/>
                    <w:szCs w:val="32"/>
                  </w:rPr>
                </m:ctrlPr>
              </m:dPr>
              <m:e>
                <m:r>
                  <w:rPr>
                    <w:rFonts w:ascii="Cambria Math" w:eastAsia="Cambria Math" w:hAnsi="Cambria Math" w:cs="Cambria Math"/>
                    <w:sz w:val="32"/>
                    <w:szCs w:val="32"/>
                  </w:rPr>
                  <m:t xml:space="preserve">160,65 -23 </m:t>
                </m:r>
              </m:e>
            </m:d>
          </m:num>
          <m:den>
            <m:r>
              <w:rPr>
                <w:rFonts w:ascii="Cambria Math" w:eastAsia="Cambria Math" w:hAnsi="Cambria Math" w:cs="Cambria Math"/>
                <w:sz w:val="32"/>
                <w:szCs w:val="32"/>
              </w:rPr>
              <m:t>1000</m:t>
            </m:r>
          </m:den>
        </m:f>
      </m:oMath>
      <w:r>
        <w:rPr>
          <w:rFonts w:ascii="Cambria Math" w:eastAsia="Cambria Math" w:hAnsi="Cambria Math" w:cs="Cambria Math"/>
          <w:sz w:val="32"/>
          <w:szCs w:val="32"/>
        </w:rPr>
        <w:t xml:space="preserve"> </w:t>
      </w:r>
    </w:p>
    <w:p w14:paraId="000000C0" w14:textId="77777777" w:rsidR="00164677" w:rsidRDefault="00A70C78">
      <w:pPr>
        <w:pStyle w:val="Normal3"/>
        <w:jc w:val="both"/>
        <w:rPr>
          <w:rFonts w:ascii="Nunito Sans" w:eastAsia="Nunito Sans" w:hAnsi="Nunito Sans" w:cs="Nunito Sans"/>
          <w:b/>
          <w:sz w:val="21"/>
          <w:szCs w:val="21"/>
        </w:rPr>
      </w:pPr>
      <w:r>
        <w:rPr>
          <w:rFonts w:ascii="Nunito Sans" w:eastAsia="Nunito Sans" w:hAnsi="Nunito Sans" w:cs="Nunito Sans"/>
          <w:i/>
          <w:sz w:val="21"/>
          <w:szCs w:val="21"/>
        </w:rPr>
        <w:t>Per m</w:t>
      </w:r>
      <w:r>
        <w:rPr>
          <w:rFonts w:ascii="Nunito Sans" w:eastAsia="Nunito Sans" w:hAnsi="Nunito Sans" w:cs="Nunito Sans"/>
          <w:i/>
          <w:sz w:val="21"/>
          <w:szCs w:val="21"/>
          <w:vertAlign w:val="superscript"/>
        </w:rPr>
        <w:t>3</w:t>
      </w:r>
    </w:p>
    <w:p w14:paraId="000000C2" w14:textId="0EFC49E5" w:rsidR="00164677" w:rsidRPr="00287B3F" w:rsidRDefault="00A70C78">
      <w:pPr>
        <w:pStyle w:val="Normal3"/>
        <w:jc w:val="both"/>
        <w:rPr>
          <w:rFonts w:ascii="Nunito Sans" w:eastAsia="Nunito Sans" w:hAnsi="Nunito Sans" w:cs="Nunito Sans"/>
          <w:b/>
          <w:sz w:val="21"/>
          <w:szCs w:val="21"/>
        </w:rPr>
      </w:pPr>
      <w:r>
        <w:rPr>
          <w:rFonts w:ascii="Nunito Sans" w:eastAsia="Nunito Sans" w:hAnsi="Nunito Sans" w:cs="Nunito Sans"/>
          <w:b/>
          <w:sz w:val="21"/>
          <w:szCs w:val="21"/>
        </w:rPr>
        <w:t>0,13765 t CO</w:t>
      </w:r>
      <w:r>
        <w:rPr>
          <w:rFonts w:ascii="Nunito Sans" w:eastAsia="Nunito Sans" w:hAnsi="Nunito Sans" w:cs="Nunito Sans"/>
          <w:b/>
          <w:sz w:val="21"/>
          <w:szCs w:val="21"/>
          <w:vertAlign w:val="subscript"/>
        </w:rPr>
        <w:t>2</w:t>
      </w:r>
      <w:r>
        <w:rPr>
          <w:rFonts w:ascii="Nunito Sans" w:eastAsia="Nunito Sans" w:hAnsi="Nunito Sans" w:cs="Nunito Sans"/>
          <w:b/>
          <w:sz w:val="21"/>
          <w:szCs w:val="21"/>
        </w:rPr>
        <w:t>e / m</w:t>
      </w:r>
      <w:r>
        <w:rPr>
          <w:rFonts w:ascii="Nunito Sans" w:eastAsia="Nunito Sans" w:hAnsi="Nunito Sans" w:cs="Nunito Sans"/>
          <w:b/>
          <w:sz w:val="21"/>
          <w:szCs w:val="21"/>
          <w:vertAlign w:val="superscript"/>
        </w:rPr>
        <w:t>3</w:t>
      </w:r>
      <w:r>
        <w:rPr>
          <w:rFonts w:ascii="Nunito Sans" w:eastAsia="Nunito Sans" w:hAnsi="Nunito Sans" w:cs="Nunito Sans"/>
          <w:b/>
          <w:sz w:val="21"/>
          <w:szCs w:val="21"/>
        </w:rPr>
        <w:t xml:space="preserve"> (dichtheid van 105 kg/m</w:t>
      </w:r>
      <w:r>
        <w:rPr>
          <w:rFonts w:ascii="Nunito Sans" w:eastAsia="Nunito Sans" w:hAnsi="Nunito Sans" w:cs="Nunito Sans"/>
          <w:b/>
          <w:sz w:val="21"/>
          <w:szCs w:val="21"/>
          <w:vertAlign w:val="superscript"/>
        </w:rPr>
        <w:t>3</w:t>
      </w:r>
      <w:r>
        <w:rPr>
          <w:rFonts w:ascii="Nunito Sans" w:eastAsia="Nunito Sans" w:hAnsi="Nunito Sans" w:cs="Nunito Sans"/>
          <w:b/>
          <w:sz w:val="21"/>
          <w:szCs w:val="21"/>
        </w:rPr>
        <w:t>)</w:t>
      </w:r>
    </w:p>
    <w:p w14:paraId="000000C3" w14:textId="77777777" w:rsidR="00164677" w:rsidRDefault="00A70C78">
      <w:pPr>
        <w:pStyle w:val="Normal3"/>
        <w:jc w:val="both"/>
        <w:rPr>
          <w:rFonts w:ascii="Nunito Sans" w:eastAsia="Nunito Sans" w:hAnsi="Nunito Sans" w:cs="Nunito Sans"/>
          <w:i/>
          <w:sz w:val="21"/>
          <w:szCs w:val="21"/>
        </w:rPr>
      </w:pPr>
      <w:r>
        <w:rPr>
          <w:rFonts w:ascii="Nunito Sans" w:eastAsia="Nunito Sans" w:hAnsi="Nunito Sans" w:cs="Nunito Sans"/>
          <w:i/>
          <w:sz w:val="21"/>
          <w:szCs w:val="21"/>
        </w:rPr>
        <w:t>Per kg</w:t>
      </w:r>
    </w:p>
    <w:p w14:paraId="000000C5" w14:textId="2BAC0E35" w:rsidR="00164677" w:rsidRPr="00287B3F" w:rsidRDefault="00A70C78" w:rsidP="00287B3F">
      <w:pPr>
        <w:pStyle w:val="Normal3"/>
        <w:jc w:val="both"/>
        <w:rPr>
          <w:rFonts w:ascii="Nunito Sans" w:eastAsia="Nunito Sans" w:hAnsi="Nunito Sans" w:cs="Nunito Sans"/>
          <w:i/>
          <w:sz w:val="21"/>
          <w:szCs w:val="21"/>
        </w:rPr>
      </w:pPr>
      <w:r>
        <w:rPr>
          <w:rFonts w:ascii="Nunito Sans" w:eastAsia="Nunito Sans" w:hAnsi="Nunito Sans" w:cs="Nunito Sans"/>
          <w:b/>
          <w:sz w:val="21"/>
          <w:szCs w:val="21"/>
        </w:rPr>
        <w:t>0,001312 t CO</w:t>
      </w:r>
      <w:r>
        <w:rPr>
          <w:rFonts w:ascii="Nunito Sans" w:eastAsia="Nunito Sans" w:hAnsi="Nunito Sans" w:cs="Nunito Sans"/>
          <w:b/>
          <w:sz w:val="21"/>
          <w:szCs w:val="21"/>
          <w:vertAlign w:val="subscript"/>
        </w:rPr>
        <w:t>2</w:t>
      </w:r>
      <w:r>
        <w:rPr>
          <w:rFonts w:ascii="Nunito Sans" w:eastAsia="Nunito Sans" w:hAnsi="Nunito Sans" w:cs="Nunito Sans"/>
          <w:b/>
          <w:sz w:val="21"/>
          <w:szCs w:val="21"/>
        </w:rPr>
        <w:t>e / kg</w:t>
      </w:r>
    </w:p>
    <w:p w14:paraId="000000C6" w14:textId="77777777" w:rsidR="00164677" w:rsidRDefault="00A70C78">
      <w:pPr>
        <w:pStyle w:val="Normal3"/>
        <w:rPr>
          <w:i/>
        </w:rPr>
      </w:pPr>
      <w:r>
        <w:rPr>
          <w:i/>
        </w:rPr>
        <w:t>Per ton</w:t>
      </w:r>
    </w:p>
    <w:p w14:paraId="000000C7" w14:textId="77777777" w:rsidR="00164677" w:rsidRDefault="00A70C78">
      <w:pPr>
        <w:pStyle w:val="Normal3"/>
      </w:pPr>
      <w:r>
        <w:rPr>
          <w:b/>
        </w:rPr>
        <w:t>1,312 t CO</w:t>
      </w:r>
      <w:r>
        <w:rPr>
          <w:b/>
          <w:vertAlign w:val="subscript"/>
        </w:rPr>
        <w:t>2</w:t>
      </w:r>
      <w:r>
        <w:rPr>
          <w:b/>
        </w:rPr>
        <w:t>e / ton</w:t>
      </w:r>
    </w:p>
    <w:p w14:paraId="3566F235" w14:textId="77777777" w:rsidR="005B5385" w:rsidRDefault="005B5385">
      <w:pPr>
        <w:pStyle w:val="Normal3"/>
      </w:pPr>
    </w:p>
    <w:p w14:paraId="000000C8" w14:textId="77777777" w:rsidR="00164677" w:rsidRDefault="00A70C78">
      <w:pPr>
        <w:pStyle w:val="Normal3"/>
      </w:pPr>
      <w:r>
        <w:lastRenderedPageBreak/>
        <w:t>Voor de berekening van NCRB per jaar wordt formule 2 gehanteerd:</w:t>
      </w:r>
    </w:p>
    <w:p w14:paraId="000000C9" w14:textId="59BC7919" w:rsidR="00164677" w:rsidRDefault="00A70C78">
      <w:pPr>
        <w:pStyle w:val="Normal3"/>
      </w:pPr>
      <w:r>
        <w:rPr>
          <w:rFonts w:ascii="Nunito Sans" w:eastAsia="Nunito Sans" w:hAnsi="Nunito Sans" w:cs="Nunito Sans"/>
          <w:sz w:val="21"/>
          <w:szCs w:val="21"/>
        </w:rPr>
        <w:t>(2)</w:t>
      </w:r>
      <w:r>
        <w:rPr>
          <w:rFonts w:ascii="Nunito Sans" w:eastAsia="Nunito Sans" w:hAnsi="Nunito Sans" w:cs="Nunito Sans"/>
          <w:sz w:val="21"/>
          <w:szCs w:val="21"/>
        </w:rPr>
        <w:tab/>
      </w:r>
      <w:r>
        <w:rPr>
          <w:rFonts w:ascii="Nunito Sans" w:eastAsia="Nunito Sans" w:hAnsi="Nunito Sans" w:cs="Nunito Sans"/>
          <w:sz w:val="32"/>
          <w:szCs w:val="32"/>
        </w:rPr>
        <w:tab/>
      </w:r>
      <m:oMath>
        <m:r>
          <w:rPr>
            <w:rFonts w:ascii="Cambria Math" w:eastAsia="Cambria Math" w:hAnsi="Cambria Math" w:cs="Cambria Math"/>
            <w:sz w:val="28"/>
            <w:szCs w:val="28"/>
          </w:rPr>
          <m:t>NCRB=</m:t>
        </m:r>
      </m:oMath>
      <w:r>
        <w:rPr>
          <w:rFonts w:ascii="Nunito Sans" w:eastAsia="Nunito Sans" w:hAnsi="Nunito Sans" w:cs="Nunito Sans"/>
          <w:sz w:val="21"/>
          <w:szCs w:val="21"/>
        </w:rPr>
        <w:t xml:space="preserve">  </w:t>
      </w:r>
      <w:r w:rsidRPr="19CC9E77">
        <w:rPr>
          <w:b/>
          <w:bCs/>
        </w:rPr>
        <w:t>1,312 t CO</w:t>
      </w:r>
      <w:r w:rsidRPr="19CC9E77">
        <w:rPr>
          <w:b/>
          <w:bCs/>
          <w:vertAlign w:val="subscript"/>
        </w:rPr>
        <w:t>2</w:t>
      </w:r>
      <w:r w:rsidRPr="19CC9E77">
        <w:rPr>
          <w:b/>
          <w:bCs/>
        </w:rPr>
        <w:t>e (</w:t>
      </w:r>
      <w:r w:rsidRPr="19CC9E77">
        <w:rPr>
          <w:rFonts w:ascii="Nunito Sans" w:eastAsia="Nunito Sans" w:hAnsi="Nunito Sans" w:cs="Nunito Sans"/>
          <w:b/>
          <w:bCs/>
          <w:sz w:val="21"/>
          <w:szCs w:val="21"/>
        </w:rPr>
        <w:t>A t</w:t>
      </w:r>
      <w:r w:rsidR="06128295" w:rsidRPr="19CC9E77">
        <w:rPr>
          <w:rFonts w:ascii="Nunito Sans" w:eastAsia="Nunito Sans" w:hAnsi="Nunito Sans" w:cs="Nunito Sans"/>
          <w:b/>
          <w:bCs/>
          <w:sz w:val="21"/>
          <w:szCs w:val="21"/>
        </w:rPr>
        <w:t>o</w:t>
      </w:r>
      <w:r w:rsidRPr="19CC9E77">
        <w:rPr>
          <w:rFonts w:ascii="Nunito Sans" w:eastAsia="Nunito Sans" w:hAnsi="Nunito Sans" w:cs="Nunito Sans"/>
          <w:b/>
          <w:bCs/>
          <w:sz w:val="21"/>
          <w:szCs w:val="21"/>
        </w:rPr>
        <w:t>n)</w:t>
      </w:r>
      <w:r>
        <w:rPr>
          <w:rFonts w:ascii="Nunito Sans" w:eastAsia="Nunito Sans" w:hAnsi="Nunito Sans" w:cs="Nunito Sans"/>
          <w:sz w:val="21"/>
          <w:szCs w:val="21"/>
        </w:rPr>
        <w:t xml:space="preserve"> = </w:t>
      </w:r>
      <w:r w:rsidRPr="19CC9E77">
        <w:rPr>
          <w:rFonts w:ascii="Nunito Sans" w:eastAsia="Nunito Sans" w:hAnsi="Nunito Sans" w:cs="Nunito Sans"/>
          <w:b/>
          <w:bCs/>
          <w:sz w:val="21"/>
          <w:szCs w:val="21"/>
        </w:rPr>
        <w:t>X ton CO</w:t>
      </w:r>
      <w:r w:rsidRPr="19CC9E77">
        <w:rPr>
          <w:rFonts w:ascii="Nunito Sans" w:eastAsia="Nunito Sans" w:hAnsi="Nunito Sans" w:cs="Nunito Sans"/>
          <w:b/>
          <w:bCs/>
          <w:sz w:val="21"/>
          <w:szCs w:val="21"/>
          <w:vertAlign w:val="subscript"/>
        </w:rPr>
        <w:t>2</w:t>
      </w:r>
      <w:r w:rsidRPr="19CC9E77">
        <w:rPr>
          <w:rFonts w:ascii="Nunito Sans" w:eastAsia="Nunito Sans" w:hAnsi="Nunito Sans" w:cs="Nunito Sans"/>
          <w:b/>
          <w:bCs/>
          <w:sz w:val="21"/>
          <w:szCs w:val="21"/>
        </w:rPr>
        <w:t>e</w:t>
      </w:r>
    </w:p>
    <w:p w14:paraId="000000CA" w14:textId="77777777" w:rsidR="00164677" w:rsidRDefault="00A70C78">
      <w:pPr>
        <w:pStyle w:val="Normal3"/>
      </w:pPr>
      <w:r>
        <w:t>Waarbij geldt dat:</w:t>
      </w:r>
    </w:p>
    <w:p w14:paraId="000000CB" w14:textId="77777777" w:rsidR="00164677" w:rsidRDefault="00A70C78">
      <w:pPr>
        <w:pStyle w:val="Normal3"/>
        <w:numPr>
          <w:ilvl w:val="0"/>
          <w:numId w:val="6"/>
        </w:numPr>
        <w:pBdr>
          <w:top w:val="nil"/>
          <w:left w:val="nil"/>
          <w:bottom w:val="nil"/>
          <w:right w:val="nil"/>
          <w:between w:val="nil"/>
        </w:pBdr>
        <w:spacing w:after="0"/>
        <w:rPr>
          <w:color w:val="000000"/>
        </w:rPr>
      </w:pPr>
      <w:r>
        <w:rPr>
          <w:b/>
          <w:color w:val="000000"/>
        </w:rPr>
        <w:t xml:space="preserve">A </w:t>
      </w:r>
      <w:r>
        <w:rPr>
          <w:color w:val="000000"/>
        </w:rPr>
        <w:t xml:space="preserve">= de hoeveelheid inblaasstro die in het betreffende jaar is geproduceerd, in </w:t>
      </w:r>
      <w:r>
        <w:t>ton</w:t>
      </w:r>
    </w:p>
    <w:p w14:paraId="000000CC" w14:textId="77777777" w:rsidR="00164677" w:rsidRDefault="00A70C78">
      <w:pPr>
        <w:pStyle w:val="Normal3"/>
        <w:numPr>
          <w:ilvl w:val="0"/>
          <w:numId w:val="6"/>
        </w:numPr>
        <w:pBdr>
          <w:top w:val="nil"/>
          <w:left w:val="nil"/>
          <w:bottom w:val="nil"/>
          <w:right w:val="nil"/>
          <w:between w:val="nil"/>
        </w:pBdr>
        <w:rPr>
          <w:color w:val="000000"/>
        </w:rPr>
      </w:pPr>
      <w:r>
        <w:rPr>
          <w:b/>
          <w:color w:val="000000"/>
        </w:rPr>
        <w:t xml:space="preserve">X </w:t>
      </w:r>
      <w:r>
        <w:rPr>
          <w:color w:val="000000"/>
        </w:rPr>
        <w:t>= het totale netto koolstofverwijderingsvoordeel dat in het betreffende jaar is behaald, in tonnen CO</w:t>
      </w:r>
      <w:r>
        <w:rPr>
          <w:color w:val="000000"/>
          <w:vertAlign w:val="subscript"/>
        </w:rPr>
        <w:t>2</w:t>
      </w:r>
      <w:r>
        <w:rPr>
          <w:color w:val="000000"/>
        </w:rPr>
        <w:t>-equivalenten.</w:t>
      </w:r>
    </w:p>
    <w:p w14:paraId="7B6BC361" w14:textId="2D46D681" w:rsidR="005B5385" w:rsidRDefault="005B5385" w:rsidP="004C3698">
      <w:pPr>
        <w:pStyle w:val="Normal3"/>
        <w:pBdr>
          <w:top w:val="nil"/>
          <w:left w:val="nil"/>
          <w:bottom w:val="nil"/>
          <w:right w:val="nil"/>
          <w:between w:val="nil"/>
        </w:pBdr>
        <w:spacing w:after="0"/>
        <w:rPr>
          <w:b/>
          <w:bCs/>
          <w:color w:val="000000"/>
        </w:rPr>
      </w:pPr>
      <w:r>
        <w:rPr>
          <w:b/>
          <w:bCs/>
          <w:color w:val="000000"/>
        </w:rPr>
        <w:t>Andere dichth</w:t>
      </w:r>
      <w:r w:rsidR="002250D0">
        <w:rPr>
          <w:b/>
          <w:bCs/>
          <w:color w:val="000000"/>
        </w:rPr>
        <w:t>eid</w:t>
      </w:r>
    </w:p>
    <w:p w14:paraId="2F974AAD" w14:textId="30558619" w:rsidR="005B5385" w:rsidRDefault="000F1F5F" w:rsidP="004C3698">
      <w:pPr>
        <w:pStyle w:val="Normal3"/>
        <w:pBdr>
          <w:top w:val="nil"/>
          <w:left w:val="nil"/>
          <w:bottom w:val="nil"/>
          <w:right w:val="nil"/>
          <w:between w:val="nil"/>
        </w:pBdr>
        <w:jc w:val="both"/>
        <w:rPr>
          <w:color w:val="000000"/>
        </w:rPr>
      </w:pPr>
      <w:r>
        <w:rPr>
          <w:color w:val="000000"/>
        </w:rPr>
        <w:t>Wanneer stro bij een andere dichtheid wordt ingeblazen</w:t>
      </w:r>
      <w:r w:rsidR="005B1849">
        <w:rPr>
          <w:color w:val="000000"/>
        </w:rPr>
        <w:t xml:space="preserve">, kan zowel </w:t>
      </w:r>
      <w:r w:rsidR="005D0B5F">
        <w:rPr>
          <w:color w:val="000000"/>
        </w:rPr>
        <w:t xml:space="preserve">vastlegging als uitstoot vermenigvuldigd worden met </w:t>
      </w:r>
      <w:r w:rsidR="004C3698">
        <w:rPr>
          <w:color w:val="000000"/>
        </w:rPr>
        <w:t>D/105, waarbij D de nieuwe dichtheid is in kg/m</w:t>
      </w:r>
      <w:r w:rsidR="004C3698">
        <w:rPr>
          <w:color w:val="000000"/>
          <w:vertAlign w:val="superscript"/>
        </w:rPr>
        <w:t>3</w:t>
      </w:r>
      <w:r w:rsidR="004C3698">
        <w:rPr>
          <w:color w:val="000000"/>
        </w:rPr>
        <w:t>.</w:t>
      </w:r>
    </w:p>
    <w:p w14:paraId="000000D7" w14:textId="6CD8A252" w:rsidR="00164677" w:rsidRDefault="00A70C78">
      <w:pPr>
        <w:pStyle w:val="Normal3"/>
      </w:pPr>
      <w:r>
        <w:t xml:space="preserve">In </w:t>
      </w:r>
      <w:r>
        <w:rPr>
          <w:b/>
        </w:rPr>
        <w:t xml:space="preserve">Hoofdstuk 3 MRV </w:t>
      </w:r>
      <w:r>
        <w:t>wordt toegelicht hoe deze data wordt verzameld per jaar, welke andere data er ter controle wordt verzameld, en hoe deze data wordt geverifieerd.</w:t>
      </w:r>
    </w:p>
    <w:p w14:paraId="000000D8" w14:textId="77777777" w:rsidR="00164677" w:rsidRDefault="00A70C78">
      <w:pPr>
        <w:pStyle w:val="Normal3"/>
        <w:numPr>
          <w:ilvl w:val="1"/>
          <w:numId w:val="4"/>
        </w:numPr>
        <w:pBdr>
          <w:top w:val="nil"/>
          <w:left w:val="nil"/>
          <w:bottom w:val="nil"/>
          <w:right w:val="nil"/>
          <w:between w:val="nil"/>
        </w:pBdr>
        <w:rPr>
          <w:rFonts w:ascii="PT Sans" w:eastAsia="PT Sans" w:hAnsi="PT Sans" w:cs="PT Sans"/>
          <w:b/>
          <w:color w:val="000000"/>
          <w:sz w:val="24"/>
          <w:szCs w:val="24"/>
        </w:rPr>
      </w:pPr>
      <w:bookmarkStart w:id="19" w:name="_heading=h.44sinio" w:colFirst="0" w:colLast="0"/>
      <w:bookmarkEnd w:id="19"/>
      <w:proofErr w:type="spellStart"/>
      <w:r>
        <w:rPr>
          <w:rFonts w:ascii="PT Sans" w:eastAsia="PT Sans" w:hAnsi="PT Sans" w:cs="PT Sans"/>
          <w:b/>
          <w:color w:val="000000"/>
          <w:sz w:val="24"/>
          <w:szCs w:val="24"/>
        </w:rPr>
        <w:t>Additionaliteit</w:t>
      </w:r>
      <w:proofErr w:type="spellEnd"/>
    </w:p>
    <w:p w14:paraId="000000D9" w14:textId="77777777" w:rsidR="00164677" w:rsidRDefault="00A70C78">
      <w:pPr>
        <w:pStyle w:val="Normal3"/>
        <w:jc w:val="both"/>
        <w:rPr>
          <w:rFonts w:ascii="PT Sans" w:eastAsia="PT Sans" w:hAnsi="PT Sans" w:cs="PT Sans"/>
          <w:b/>
          <w:sz w:val="21"/>
          <w:szCs w:val="21"/>
          <w:u w:val="single"/>
        </w:rPr>
      </w:pPr>
      <w:r>
        <w:rPr>
          <w:rFonts w:ascii="PT Sans" w:eastAsia="PT Sans" w:hAnsi="PT Sans" w:cs="PT Sans"/>
          <w:sz w:val="21"/>
          <w:szCs w:val="21"/>
        </w:rPr>
        <w:t xml:space="preserve">Conform het methodedocument is </w:t>
      </w:r>
      <w:proofErr w:type="spellStart"/>
      <w:r>
        <w:rPr>
          <w:rFonts w:ascii="PT Sans" w:eastAsia="PT Sans" w:hAnsi="PT Sans" w:cs="PT Sans"/>
          <w:sz w:val="21"/>
          <w:szCs w:val="21"/>
        </w:rPr>
        <w:t>additionaliteit</w:t>
      </w:r>
      <w:proofErr w:type="spellEnd"/>
      <w:r>
        <w:rPr>
          <w:rFonts w:ascii="PT Sans" w:eastAsia="PT Sans" w:hAnsi="PT Sans" w:cs="PT Sans"/>
          <w:sz w:val="21"/>
          <w:szCs w:val="21"/>
        </w:rPr>
        <w:t xml:space="preserve"> van de CO</w:t>
      </w:r>
      <w:r>
        <w:rPr>
          <w:rFonts w:ascii="PT Sans" w:eastAsia="PT Sans" w:hAnsi="PT Sans" w:cs="PT Sans"/>
          <w:sz w:val="21"/>
          <w:szCs w:val="21"/>
          <w:vertAlign w:val="subscript"/>
        </w:rPr>
        <w:t>2</w:t>
      </w:r>
      <w:r>
        <w:rPr>
          <w:rFonts w:ascii="PT Sans" w:eastAsia="PT Sans" w:hAnsi="PT Sans" w:cs="PT Sans"/>
          <w:sz w:val="21"/>
          <w:szCs w:val="21"/>
        </w:rPr>
        <w:t>-vastlegging geborgd, mits er geen directe subsidie of verplichting is voor de CO</w:t>
      </w:r>
      <w:r>
        <w:rPr>
          <w:rFonts w:ascii="PT Sans" w:eastAsia="PT Sans" w:hAnsi="PT Sans" w:cs="PT Sans"/>
          <w:sz w:val="21"/>
          <w:szCs w:val="21"/>
          <w:vertAlign w:val="subscript"/>
        </w:rPr>
        <w:t>2</w:t>
      </w:r>
      <w:r>
        <w:rPr>
          <w:rFonts w:ascii="PT Sans" w:eastAsia="PT Sans" w:hAnsi="PT Sans" w:cs="PT Sans"/>
          <w:sz w:val="21"/>
          <w:szCs w:val="21"/>
        </w:rPr>
        <w:t>-vastlegging.</w:t>
      </w:r>
      <w:r>
        <w:rPr>
          <w:rFonts w:ascii="PT Sans" w:eastAsia="PT Sans" w:hAnsi="PT Sans" w:cs="PT Sans"/>
          <w:b/>
          <w:sz w:val="21"/>
          <w:szCs w:val="21"/>
        </w:rPr>
        <w:t xml:space="preserve"> </w:t>
      </w:r>
      <w:r>
        <w:rPr>
          <w:rFonts w:ascii="PT Sans" w:eastAsia="PT Sans" w:hAnsi="PT Sans" w:cs="PT Sans"/>
          <w:b/>
          <w:sz w:val="21"/>
          <w:szCs w:val="21"/>
          <w:u w:val="single"/>
        </w:rPr>
        <w:t>Dit geldt voor alle projectplannen.</w:t>
      </w:r>
    </w:p>
    <w:p w14:paraId="000000DA" w14:textId="77777777" w:rsidR="00164677" w:rsidRDefault="00A70C78">
      <w:pPr>
        <w:pStyle w:val="Normal3"/>
        <w:jc w:val="both"/>
        <w:rPr>
          <w:rFonts w:ascii="PT Sans" w:eastAsia="PT Sans" w:hAnsi="PT Sans" w:cs="PT Sans"/>
          <w:sz w:val="21"/>
          <w:szCs w:val="21"/>
        </w:rPr>
      </w:pPr>
      <w:r>
        <w:rPr>
          <w:rFonts w:ascii="PT Sans" w:eastAsia="PT Sans" w:hAnsi="PT Sans" w:cs="PT Sans"/>
          <w:sz w:val="21"/>
          <w:szCs w:val="21"/>
        </w:rPr>
        <w:t>Inblaasstro wordt op het moment van het indienen van dit projectplan niet via normerend beleid gestimuleerd. En alhoewel er binnen de Milieuprestatie Gebouwen (een beleidsinstrument waarbij duurzaamheid gestimuleerd wordt aan de hand van een aantal factoren) wel gekeken wordt naar CO₂-uitstoot, wordt de biogene koolstofopslag niet meegenomen voor de beoordeling van de MPG-Norm</w:t>
      </w:r>
      <w:r>
        <w:rPr>
          <w:rFonts w:ascii="PT Sans" w:eastAsia="PT Sans" w:hAnsi="PT Sans" w:cs="PT Sans"/>
          <w:sz w:val="21"/>
          <w:szCs w:val="21"/>
          <w:vertAlign w:val="superscript"/>
        </w:rPr>
        <w:footnoteReference w:id="2"/>
      </w:r>
      <w:r>
        <w:rPr>
          <w:rFonts w:ascii="PT Sans" w:eastAsia="PT Sans" w:hAnsi="PT Sans" w:cs="PT Sans"/>
          <w:sz w:val="21"/>
          <w:szCs w:val="21"/>
        </w:rPr>
        <w:t>. Hierdoor bestaat er momenteel voor de CO₂-reductie als gevolg van de opslag van biogene koolstof geen prikkel via de MPG om inblaasstro in bouwwerken toe te passen en kan deze toepassing als additioneel ten opzichte van het beleid worden beschouwd.</w:t>
      </w:r>
    </w:p>
    <w:p w14:paraId="000000DB" w14:textId="77777777" w:rsidR="00164677" w:rsidRDefault="00A70C78">
      <w:pPr>
        <w:pStyle w:val="Normal3"/>
        <w:jc w:val="both"/>
        <w:rPr>
          <w:rFonts w:ascii="PT Sans" w:eastAsia="PT Sans" w:hAnsi="PT Sans" w:cs="PT Sans"/>
          <w:sz w:val="21"/>
          <w:szCs w:val="21"/>
          <w:u w:val="single"/>
        </w:rPr>
      </w:pPr>
      <w:r>
        <w:rPr>
          <w:rFonts w:ascii="PT Sans" w:eastAsia="PT Sans" w:hAnsi="PT Sans" w:cs="PT Sans"/>
          <w:sz w:val="21"/>
          <w:szCs w:val="21"/>
        </w:rPr>
        <w:t xml:space="preserve">Op het moment van het indienen van dit projectplan is de toepassing van inblaasstro binnen de bouw zo goed als 0% en wordt het dus ook niet gezien als een common </w:t>
      </w:r>
      <w:proofErr w:type="spellStart"/>
      <w:r>
        <w:rPr>
          <w:rFonts w:ascii="PT Sans" w:eastAsia="PT Sans" w:hAnsi="PT Sans" w:cs="PT Sans"/>
          <w:sz w:val="21"/>
          <w:szCs w:val="21"/>
        </w:rPr>
        <w:t>practice</w:t>
      </w:r>
      <w:proofErr w:type="spellEnd"/>
      <w:r>
        <w:rPr>
          <w:rFonts w:ascii="PT Sans" w:eastAsia="PT Sans" w:hAnsi="PT Sans" w:cs="PT Sans"/>
          <w:sz w:val="21"/>
          <w:szCs w:val="21"/>
          <w:vertAlign w:val="superscript"/>
        </w:rPr>
        <w:footnoteReference w:id="3"/>
      </w:r>
      <w:r>
        <w:rPr>
          <w:rFonts w:ascii="PT Sans" w:eastAsia="PT Sans" w:hAnsi="PT Sans" w:cs="PT Sans"/>
          <w:sz w:val="21"/>
          <w:szCs w:val="21"/>
        </w:rPr>
        <w:t>.</w:t>
      </w:r>
    </w:p>
    <w:p w14:paraId="000000DC" w14:textId="77777777" w:rsidR="00164677" w:rsidRDefault="00164677">
      <w:pPr>
        <w:pStyle w:val="Normal3"/>
        <w:jc w:val="both"/>
        <w:rPr>
          <w:rFonts w:ascii="PT Sans" w:eastAsia="PT Sans" w:hAnsi="PT Sans" w:cs="PT Sans"/>
          <w:sz w:val="21"/>
          <w:szCs w:val="21"/>
          <w:u w:val="single"/>
        </w:rPr>
      </w:pPr>
    </w:p>
    <w:p w14:paraId="000000DD" w14:textId="77777777" w:rsidR="00164677" w:rsidRDefault="00A70C78">
      <w:pPr>
        <w:pStyle w:val="Normal3"/>
        <w:numPr>
          <w:ilvl w:val="1"/>
          <w:numId w:val="4"/>
        </w:numPr>
        <w:pBdr>
          <w:top w:val="nil"/>
          <w:left w:val="nil"/>
          <w:bottom w:val="nil"/>
          <w:right w:val="nil"/>
          <w:between w:val="nil"/>
        </w:pBdr>
        <w:rPr>
          <w:rFonts w:ascii="PT Sans" w:eastAsia="PT Sans" w:hAnsi="PT Sans" w:cs="PT Sans"/>
          <w:b/>
          <w:color w:val="000000"/>
          <w:sz w:val="24"/>
          <w:szCs w:val="24"/>
        </w:rPr>
      </w:pPr>
      <w:bookmarkStart w:id="20" w:name="_heading=h.2jxsxqh" w:colFirst="0" w:colLast="0"/>
      <w:bookmarkEnd w:id="20"/>
      <w:r>
        <w:rPr>
          <w:rFonts w:ascii="PT Sans" w:eastAsia="PT Sans" w:hAnsi="PT Sans" w:cs="PT Sans"/>
          <w:b/>
          <w:color w:val="000000"/>
          <w:sz w:val="24"/>
          <w:szCs w:val="24"/>
        </w:rPr>
        <w:t>Levensduur</w:t>
      </w:r>
    </w:p>
    <w:p w14:paraId="000000DE" w14:textId="77777777" w:rsidR="00164677" w:rsidRDefault="00A70C78">
      <w:pPr>
        <w:pStyle w:val="Normal3"/>
        <w:jc w:val="both"/>
        <w:rPr>
          <w:rFonts w:ascii="PT Sans" w:eastAsia="PT Sans" w:hAnsi="PT Sans" w:cs="PT Sans"/>
          <w:b/>
          <w:color w:val="134F5C"/>
          <w:sz w:val="24"/>
          <w:szCs w:val="24"/>
        </w:rPr>
      </w:pPr>
      <w:r>
        <w:rPr>
          <w:rFonts w:ascii="PT Sans" w:eastAsia="PT Sans" w:hAnsi="PT Sans" w:cs="PT Sans"/>
          <w:sz w:val="21"/>
          <w:szCs w:val="21"/>
        </w:rPr>
        <w:t xml:space="preserve">Inblaasstro-isolatie heeft een levensduur van minimaal </w:t>
      </w:r>
      <w:r>
        <w:rPr>
          <w:rFonts w:ascii="PT Sans" w:eastAsia="PT Sans" w:hAnsi="PT Sans" w:cs="PT Sans"/>
          <w:b/>
          <w:sz w:val="21"/>
          <w:szCs w:val="21"/>
        </w:rPr>
        <w:t>75 jaar</w:t>
      </w:r>
      <w:r>
        <w:rPr>
          <w:rFonts w:ascii="PT Sans" w:eastAsia="PT Sans" w:hAnsi="PT Sans" w:cs="PT Sans"/>
          <w:sz w:val="21"/>
          <w:szCs w:val="21"/>
        </w:rPr>
        <w:t>, mits correct toegepast en beschermd tegen drukbelasting, neerslag, vocht en verwering, zoals beschreven in de meegestuurde LCA en in het milieuprofiel over inblaasstro in de NMD</w:t>
      </w:r>
      <w:r>
        <w:rPr>
          <w:rFonts w:ascii="PT Sans" w:eastAsia="PT Sans" w:hAnsi="PT Sans" w:cs="PT Sans"/>
          <w:sz w:val="21"/>
          <w:szCs w:val="21"/>
          <w:vertAlign w:val="superscript"/>
        </w:rPr>
        <w:footnoteReference w:id="4"/>
      </w:r>
      <w:r>
        <w:rPr>
          <w:rFonts w:ascii="PT Sans" w:eastAsia="PT Sans" w:hAnsi="PT Sans" w:cs="PT Sans"/>
          <w:sz w:val="21"/>
          <w:szCs w:val="21"/>
          <w:vertAlign w:val="superscript"/>
        </w:rPr>
        <w:footnoteReference w:id="5"/>
      </w:r>
      <w:r>
        <w:rPr>
          <w:rFonts w:ascii="PT Sans" w:eastAsia="PT Sans" w:hAnsi="PT Sans" w:cs="PT Sans"/>
          <w:sz w:val="21"/>
          <w:szCs w:val="21"/>
          <w:vertAlign w:val="superscript"/>
        </w:rPr>
        <w:footnoteReference w:id="6"/>
      </w:r>
      <w:r>
        <w:rPr>
          <w:rFonts w:ascii="PT Sans" w:eastAsia="PT Sans" w:hAnsi="PT Sans" w:cs="PT Sans"/>
          <w:sz w:val="21"/>
          <w:szCs w:val="21"/>
        </w:rPr>
        <w:t>. Hiermee is aan de eis van minimaal 35 jaar voldaan.</w:t>
      </w:r>
      <w:r>
        <w:br w:type="page"/>
      </w:r>
    </w:p>
    <w:p w14:paraId="000000DF" w14:textId="77777777" w:rsidR="00164677" w:rsidRDefault="00A70C78">
      <w:pPr>
        <w:pStyle w:val="Normal3"/>
        <w:numPr>
          <w:ilvl w:val="1"/>
          <w:numId w:val="4"/>
        </w:numPr>
        <w:pBdr>
          <w:top w:val="nil"/>
          <w:left w:val="nil"/>
          <w:bottom w:val="nil"/>
          <w:right w:val="nil"/>
          <w:between w:val="nil"/>
        </w:pBdr>
        <w:rPr>
          <w:rFonts w:ascii="PT Sans" w:eastAsia="PT Sans" w:hAnsi="PT Sans" w:cs="PT Sans"/>
          <w:b/>
          <w:color w:val="000000"/>
          <w:sz w:val="24"/>
          <w:szCs w:val="24"/>
        </w:rPr>
      </w:pPr>
      <w:bookmarkStart w:id="21" w:name="_heading=h.z337ya" w:colFirst="0" w:colLast="0"/>
      <w:bookmarkEnd w:id="21"/>
      <w:r>
        <w:rPr>
          <w:rFonts w:ascii="PT Sans" w:eastAsia="PT Sans" w:hAnsi="PT Sans" w:cs="PT Sans"/>
          <w:b/>
          <w:color w:val="000000"/>
          <w:sz w:val="24"/>
          <w:szCs w:val="24"/>
        </w:rPr>
        <w:lastRenderedPageBreak/>
        <w:t>Duurzaamheid</w:t>
      </w:r>
    </w:p>
    <w:p w14:paraId="000000E0" w14:textId="77777777" w:rsidR="00164677" w:rsidRDefault="00A70C78">
      <w:pPr>
        <w:pStyle w:val="Normal3"/>
        <w:spacing w:after="0"/>
        <w:rPr>
          <w:rFonts w:ascii="PT Sans" w:eastAsia="PT Sans" w:hAnsi="PT Sans" w:cs="PT Sans"/>
          <w:b/>
          <w:sz w:val="21"/>
          <w:szCs w:val="21"/>
        </w:rPr>
      </w:pPr>
      <w:r>
        <w:rPr>
          <w:rFonts w:ascii="PT Sans" w:eastAsia="PT Sans" w:hAnsi="PT Sans" w:cs="PT Sans"/>
          <w:b/>
          <w:sz w:val="21"/>
          <w:szCs w:val="21"/>
        </w:rPr>
        <w:t>Minimale eisen</w:t>
      </w:r>
    </w:p>
    <w:p w14:paraId="000000E1" w14:textId="77777777" w:rsidR="00164677" w:rsidRDefault="00A70C78">
      <w:pPr>
        <w:pStyle w:val="Normal3"/>
        <w:jc w:val="both"/>
        <w:rPr>
          <w:rFonts w:ascii="PT Sans" w:eastAsia="PT Sans" w:hAnsi="PT Sans" w:cs="PT Sans"/>
          <w:sz w:val="21"/>
          <w:szCs w:val="21"/>
        </w:rPr>
      </w:pPr>
      <w:r>
        <w:rPr>
          <w:rFonts w:ascii="PT Sans" w:eastAsia="PT Sans" w:hAnsi="PT Sans" w:cs="PT Sans"/>
          <w:sz w:val="21"/>
          <w:szCs w:val="21"/>
        </w:rPr>
        <w:t>Het project voldoet aan de eis dat er aan elk van de onderstaande zes duurzaamheidsdoelen geen schade mag worden gedaan. Het project heeft minimaal een neutraal effect en mogelijk een positief effect op de onderstaande 6 doelen. Per doel staat beschreven wat de impact van het project is.</w:t>
      </w:r>
    </w:p>
    <w:p w14:paraId="000000E2" w14:textId="77777777" w:rsidR="00164677" w:rsidRDefault="00A70C78">
      <w:pPr>
        <w:pStyle w:val="Normal3"/>
        <w:jc w:val="both"/>
        <w:rPr>
          <w:rFonts w:ascii="PT Sans" w:eastAsia="PT Sans" w:hAnsi="PT Sans" w:cs="PT Sans"/>
          <w:sz w:val="21"/>
          <w:szCs w:val="21"/>
        </w:rPr>
      </w:pPr>
      <w:r>
        <w:rPr>
          <w:rFonts w:ascii="PT Sans" w:eastAsia="PT Sans" w:hAnsi="PT Sans" w:cs="PT Sans"/>
          <w:sz w:val="21"/>
          <w:szCs w:val="21"/>
        </w:rPr>
        <w:t>Het doel van het beschrijven van de neveneffecten is dat projectpartijen onderbouwen dat het project per saldo geen schade toebrengt aan bijvoorbeeld het milieu, maar juist positieve effecten heeft, zoals verbeteringen in bodemkwaliteit, waterkwaliteit, biodiversiteit, natuur en landschap. Graan fungeert als een rustgewas, wat over het algemeen positieve neveneffecten heeft, aangezien het bevorderlijk is voor de kwaliteit van zowel water als bodem.</w:t>
      </w:r>
      <w:r>
        <w:rPr>
          <w:rFonts w:ascii="PT Sans" w:eastAsia="PT Sans" w:hAnsi="PT Sans" w:cs="PT Sans"/>
          <w:sz w:val="21"/>
          <w:szCs w:val="21"/>
          <w:vertAlign w:val="superscript"/>
        </w:rPr>
        <w:footnoteReference w:id="7"/>
      </w:r>
    </w:p>
    <w:p w14:paraId="000000E3" w14:textId="77777777" w:rsidR="00164677" w:rsidRDefault="00A70C78">
      <w:pPr>
        <w:pStyle w:val="Normal3"/>
        <w:numPr>
          <w:ilvl w:val="0"/>
          <w:numId w:val="5"/>
        </w:numPr>
        <w:pBdr>
          <w:top w:val="nil"/>
          <w:left w:val="nil"/>
          <w:bottom w:val="nil"/>
          <w:right w:val="nil"/>
          <w:between w:val="nil"/>
        </w:pBdr>
        <w:spacing w:after="0" w:line="312" w:lineRule="auto"/>
        <w:jc w:val="both"/>
        <w:rPr>
          <w:rFonts w:ascii="PT Sans" w:eastAsia="PT Sans" w:hAnsi="PT Sans" w:cs="PT Sans"/>
          <w:i/>
          <w:color w:val="000000"/>
        </w:rPr>
      </w:pPr>
      <w:r>
        <w:rPr>
          <w:rFonts w:ascii="PT Sans" w:eastAsia="PT Sans" w:hAnsi="PT Sans" w:cs="PT Sans"/>
          <w:i/>
          <w:color w:val="000000"/>
        </w:rPr>
        <w:t xml:space="preserve">Mitigatie van klimaatverandering; </w:t>
      </w:r>
    </w:p>
    <w:p w14:paraId="000000E4" w14:textId="77777777" w:rsidR="00164677" w:rsidRDefault="00A70C78">
      <w:pPr>
        <w:pStyle w:val="Normal3"/>
        <w:spacing w:line="240" w:lineRule="auto"/>
        <w:jc w:val="both"/>
        <w:rPr>
          <w:rFonts w:ascii="PT Sans" w:eastAsia="PT Sans" w:hAnsi="PT Sans" w:cs="PT Sans"/>
          <w:u w:val="single"/>
        </w:rPr>
      </w:pPr>
      <w:r>
        <w:rPr>
          <w:rFonts w:ascii="PT Sans" w:eastAsia="PT Sans" w:hAnsi="PT Sans" w:cs="PT Sans"/>
        </w:rPr>
        <w:t>Door minimaal 35 jaar CO</w:t>
      </w:r>
      <w:r>
        <w:rPr>
          <w:rFonts w:ascii="PT Sans" w:eastAsia="PT Sans" w:hAnsi="PT Sans" w:cs="PT Sans"/>
          <w:vertAlign w:val="subscript"/>
        </w:rPr>
        <w:t>2</w:t>
      </w:r>
      <w:r>
        <w:rPr>
          <w:rFonts w:ascii="PT Sans" w:eastAsia="PT Sans" w:hAnsi="PT Sans" w:cs="PT Sans"/>
        </w:rPr>
        <w:t xml:space="preserve"> vast te leggen in biobased producten voor de bouw draagt het project bij aan mitigatie van klimaatverandering. </w:t>
      </w:r>
      <w:r>
        <w:rPr>
          <w:rFonts w:ascii="PT Sans" w:eastAsia="PT Sans" w:hAnsi="PT Sans" w:cs="PT Sans"/>
          <w:b/>
          <w:u w:val="single"/>
        </w:rPr>
        <w:t>Dit geldt voor alle projectplannen.</w:t>
      </w:r>
    </w:p>
    <w:p w14:paraId="000000E5" w14:textId="77777777" w:rsidR="00164677" w:rsidRDefault="00A70C78">
      <w:pPr>
        <w:pStyle w:val="Normal3"/>
        <w:numPr>
          <w:ilvl w:val="0"/>
          <w:numId w:val="5"/>
        </w:numPr>
        <w:pBdr>
          <w:top w:val="nil"/>
          <w:left w:val="nil"/>
          <w:bottom w:val="nil"/>
          <w:right w:val="nil"/>
          <w:between w:val="nil"/>
        </w:pBdr>
        <w:spacing w:before="240" w:after="0" w:line="312" w:lineRule="auto"/>
        <w:jc w:val="both"/>
        <w:rPr>
          <w:rFonts w:ascii="PT Sans" w:eastAsia="PT Sans" w:hAnsi="PT Sans" w:cs="PT Sans"/>
          <w:i/>
          <w:color w:val="000000"/>
        </w:rPr>
      </w:pPr>
      <w:r>
        <w:rPr>
          <w:rFonts w:ascii="PT Sans" w:eastAsia="PT Sans" w:hAnsi="PT Sans" w:cs="PT Sans"/>
          <w:i/>
          <w:color w:val="000000"/>
        </w:rPr>
        <w:t xml:space="preserve">Adaptatie aan klimaatverandering; </w:t>
      </w:r>
    </w:p>
    <w:p w14:paraId="000000E6" w14:textId="77777777" w:rsidR="00164677" w:rsidRDefault="00A70C78">
      <w:pPr>
        <w:pStyle w:val="Normal3"/>
        <w:spacing w:line="240" w:lineRule="auto"/>
        <w:jc w:val="both"/>
        <w:rPr>
          <w:rFonts w:ascii="PT Sans" w:eastAsia="PT Sans" w:hAnsi="PT Sans" w:cs="PT Sans"/>
        </w:rPr>
      </w:pPr>
      <w:r>
        <w:rPr>
          <w:rFonts w:ascii="PT Sans" w:eastAsia="PT Sans" w:hAnsi="PT Sans" w:cs="PT Sans"/>
        </w:rPr>
        <w:t>Gewasrotatie met rustgewassen, zoals graan, dragen bij aan een goede waterbergende bodem</w:t>
      </w:r>
      <w:r>
        <w:rPr>
          <w:rFonts w:ascii="PT Sans" w:eastAsia="PT Sans" w:hAnsi="PT Sans" w:cs="PT Sans"/>
          <w:vertAlign w:val="superscript"/>
        </w:rPr>
        <w:footnoteReference w:id="8"/>
      </w:r>
      <w:r>
        <w:rPr>
          <w:rFonts w:ascii="PT Sans" w:eastAsia="PT Sans" w:hAnsi="PT Sans" w:cs="PT Sans"/>
        </w:rPr>
        <w:t xml:space="preserve">. Hierdoor hebben de gewassen minder snel last van droogte, wanneer het een lange tijd niet regent. </w:t>
      </w:r>
    </w:p>
    <w:p w14:paraId="000000E7" w14:textId="77777777" w:rsidR="00164677" w:rsidRDefault="00A70C78">
      <w:pPr>
        <w:pStyle w:val="Normal3"/>
        <w:numPr>
          <w:ilvl w:val="0"/>
          <w:numId w:val="5"/>
        </w:numPr>
        <w:pBdr>
          <w:top w:val="nil"/>
          <w:left w:val="nil"/>
          <w:bottom w:val="nil"/>
          <w:right w:val="nil"/>
          <w:between w:val="nil"/>
        </w:pBdr>
        <w:spacing w:before="240" w:after="0" w:line="312" w:lineRule="auto"/>
        <w:jc w:val="both"/>
        <w:rPr>
          <w:rFonts w:ascii="PT Sans" w:eastAsia="PT Sans" w:hAnsi="PT Sans" w:cs="PT Sans"/>
          <w:i/>
          <w:color w:val="000000"/>
        </w:rPr>
      </w:pPr>
      <w:r>
        <w:rPr>
          <w:rFonts w:ascii="PT Sans" w:eastAsia="PT Sans" w:hAnsi="PT Sans" w:cs="PT Sans"/>
          <w:i/>
          <w:color w:val="000000"/>
        </w:rPr>
        <w:t>Duurzaam gebruik en bescherming van water en marine grondstoffen;</w:t>
      </w:r>
    </w:p>
    <w:p w14:paraId="000000E8" w14:textId="77777777" w:rsidR="00164677" w:rsidRDefault="00A70C78">
      <w:pPr>
        <w:pStyle w:val="Normal3"/>
        <w:spacing w:line="240" w:lineRule="auto"/>
        <w:jc w:val="both"/>
        <w:rPr>
          <w:rFonts w:ascii="PT Sans" w:eastAsia="PT Sans" w:hAnsi="PT Sans" w:cs="PT Sans"/>
        </w:rPr>
      </w:pPr>
      <w:r>
        <w:rPr>
          <w:rFonts w:ascii="PT Sans" w:eastAsia="PT Sans" w:hAnsi="PT Sans" w:cs="PT Sans"/>
        </w:rPr>
        <w:t xml:space="preserve">Rustgewassen worden gedefinieerd als "dieper wortelende hoofdgewassen die zorgen voor een efficiënte opname van nutriënten en daarmee bijdragen aan de verbetering van bodem- en waterkwaliteit." </w:t>
      </w:r>
      <w:r>
        <w:rPr>
          <w:rFonts w:ascii="PT Sans" w:eastAsia="PT Sans" w:hAnsi="PT Sans" w:cs="PT Sans"/>
          <w:vertAlign w:val="superscript"/>
        </w:rPr>
        <w:footnoteReference w:id="9"/>
      </w:r>
      <w:r>
        <w:rPr>
          <w:rFonts w:ascii="PT Sans" w:eastAsia="PT Sans" w:hAnsi="PT Sans" w:cs="PT Sans"/>
        </w:rPr>
        <w:t xml:space="preserve"> Deze gewassen, zoals grassen en granen, worden bij de oogst gemaaid in plaats van gerooid. Een verbeterde bodemkwaliteit zorgt ervoor dat de grond meer water kan opnemen en dit op een snellere manier kan verwerken.</w:t>
      </w:r>
    </w:p>
    <w:p w14:paraId="000000E9" w14:textId="77777777" w:rsidR="00164677" w:rsidRDefault="00A70C78">
      <w:pPr>
        <w:pStyle w:val="Normal3"/>
        <w:numPr>
          <w:ilvl w:val="0"/>
          <w:numId w:val="5"/>
        </w:numPr>
        <w:pBdr>
          <w:top w:val="nil"/>
          <w:left w:val="nil"/>
          <w:bottom w:val="nil"/>
          <w:right w:val="nil"/>
          <w:between w:val="nil"/>
        </w:pBdr>
        <w:spacing w:before="240" w:after="0" w:line="312" w:lineRule="auto"/>
        <w:jc w:val="both"/>
        <w:rPr>
          <w:rFonts w:ascii="PT Sans" w:eastAsia="PT Sans" w:hAnsi="PT Sans" w:cs="PT Sans"/>
          <w:i/>
          <w:color w:val="000000"/>
        </w:rPr>
      </w:pPr>
      <w:r>
        <w:rPr>
          <w:rFonts w:ascii="PT Sans" w:eastAsia="PT Sans" w:hAnsi="PT Sans" w:cs="PT Sans"/>
          <w:i/>
          <w:color w:val="000000"/>
        </w:rPr>
        <w:t>Transitie naar een circulaire economie;</w:t>
      </w:r>
    </w:p>
    <w:p w14:paraId="000000EE" w14:textId="77777777" w:rsidR="00164677" w:rsidRDefault="00A70C78">
      <w:pPr>
        <w:pStyle w:val="Normal3"/>
        <w:spacing w:line="240" w:lineRule="auto"/>
        <w:jc w:val="both"/>
        <w:rPr>
          <w:rFonts w:ascii="PT Sans" w:eastAsia="PT Sans" w:hAnsi="PT Sans" w:cs="PT Sans"/>
        </w:rPr>
      </w:pPr>
      <w:r>
        <w:rPr>
          <w:rFonts w:ascii="PT Sans" w:eastAsia="PT Sans" w:hAnsi="PT Sans" w:cs="PT Sans"/>
        </w:rPr>
        <w:t xml:space="preserve">Stro valt onder biobased bouwen en maakt deel uit van de circulaire biobased economie </w:t>
      </w:r>
      <w:r>
        <w:rPr>
          <w:rFonts w:ascii="PT Sans" w:eastAsia="PT Sans" w:hAnsi="PT Sans" w:cs="PT Sans"/>
          <w:vertAlign w:val="superscript"/>
        </w:rPr>
        <w:footnoteReference w:id="10"/>
      </w:r>
      <w:r>
        <w:rPr>
          <w:rFonts w:ascii="PT Sans" w:eastAsia="PT Sans" w:hAnsi="PT Sans" w:cs="PT Sans"/>
        </w:rPr>
        <w:t xml:space="preserve">, In deze economie worden niet-hernieuwbare grondstoffen die voor industriële doeleinden worden gebruikt, vervangen door hernieuwbare </w:t>
      </w:r>
      <w:proofErr w:type="spellStart"/>
      <w:r>
        <w:rPr>
          <w:rFonts w:ascii="PT Sans" w:eastAsia="PT Sans" w:hAnsi="PT Sans" w:cs="PT Sans"/>
        </w:rPr>
        <w:t>biogrondstoffen</w:t>
      </w:r>
      <w:proofErr w:type="spellEnd"/>
      <w:r>
        <w:rPr>
          <w:rFonts w:ascii="PT Sans" w:eastAsia="PT Sans" w:hAnsi="PT Sans" w:cs="PT Sans"/>
        </w:rPr>
        <w:t>. Onderzoekers wijzen op het belang van het recyclen van organische materialen, evenals de reductie en het hergebruik van afval, als input voor processen die diverse biobased producten genereren.</w:t>
      </w:r>
    </w:p>
    <w:p w14:paraId="000000EF" w14:textId="77777777" w:rsidR="00164677" w:rsidRDefault="00A70C78">
      <w:pPr>
        <w:pStyle w:val="Normal3"/>
        <w:numPr>
          <w:ilvl w:val="0"/>
          <w:numId w:val="5"/>
        </w:numPr>
        <w:pBdr>
          <w:top w:val="nil"/>
          <w:left w:val="nil"/>
          <w:bottom w:val="nil"/>
          <w:right w:val="nil"/>
          <w:between w:val="nil"/>
        </w:pBdr>
        <w:spacing w:before="240" w:after="0" w:line="312" w:lineRule="auto"/>
        <w:jc w:val="both"/>
        <w:rPr>
          <w:rFonts w:ascii="PT Sans" w:eastAsia="PT Sans" w:hAnsi="PT Sans" w:cs="PT Sans"/>
          <w:i/>
          <w:color w:val="000000"/>
        </w:rPr>
      </w:pPr>
      <w:r>
        <w:rPr>
          <w:rFonts w:ascii="PT Sans" w:eastAsia="PT Sans" w:hAnsi="PT Sans" w:cs="PT Sans"/>
          <w:i/>
          <w:color w:val="000000"/>
        </w:rPr>
        <w:t>Voorkomen en beheersen van vervuiling;</w:t>
      </w:r>
    </w:p>
    <w:p w14:paraId="000000F0" w14:textId="77777777" w:rsidR="00164677" w:rsidRDefault="00A70C78">
      <w:pPr>
        <w:pStyle w:val="Normal3"/>
        <w:spacing w:line="240" w:lineRule="auto"/>
        <w:jc w:val="both"/>
        <w:rPr>
          <w:rFonts w:ascii="PT Sans" w:eastAsia="PT Sans" w:hAnsi="PT Sans" w:cs="PT Sans"/>
        </w:rPr>
      </w:pPr>
      <w:r>
        <w:rPr>
          <w:rFonts w:ascii="PT Sans" w:eastAsia="PT Sans" w:hAnsi="PT Sans" w:cs="PT Sans"/>
        </w:rPr>
        <w:t xml:space="preserve">Stro valt onder biobased bouwen en maakt deel uit van de circulaire biobased economie </w:t>
      </w:r>
      <w:r>
        <w:rPr>
          <w:rFonts w:ascii="PT Sans" w:eastAsia="PT Sans" w:hAnsi="PT Sans" w:cs="PT Sans"/>
          <w:vertAlign w:val="superscript"/>
        </w:rPr>
        <w:footnoteReference w:id="11"/>
      </w:r>
      <w:r>
        <w:rPr>
          <w:rFonts w:ascii="PT Sans" w:eastAsia="PT Sans" w:hAnsi="PT Sans" w:cs="PT Sans"/>
        </w:rPr>
        <w:t xml:space="preserve">, In deze economie worden niet-hernieuwbare grondstoffen die voor industriële doeleinden worden </w:t>
      </w:r>
      <w:r>
        <w:rPr>
          <w:rFonts w:ascii="PT Sans" w:eastAsia="PT Sans" w:hAnsi="PT Sans" w:cs="PT Sans"/>
        </w:rPr>
        <w:lastRenderedPageBreak/>
        <w:t xml:space="preserve">gebruikt, vervangen door hernieuwbare </w:t>
      </w:r>
      <w:proofErr w:type="spellStart"/>
      <w:r>
        <w:rPr>
          <w:rFonts w:ascii="PT Sans" w:eastAsia="PT Sans" w:hAnsi="PT Sans" w:cs="PT Sans"/>
        </w:rPr>
        <w:t>biogrondstoffen</w:t>
      </w:r>
      <w:proofErr w:type="spellEnd"/>
      <w:r>
        <w:rPr>
          <w:rFonts w:ascii="PT Sans" w:eastAsia="PT Sans" w:hAnsi="PT Sans" w:cs="PT Sans"/>
        </w:rPr>
        <w:t>. Onderzoekers wijzen op het belang van het recyclen van organische materialen, evenals de reductie en het hergebruik van afval, als input voor processen die diverse biobased producten genereren.</w:t>
      </w:r>
    </w:p>
    <w:p w14:paraId="3E97CB2C" w14:textId="19EBE3DD" w:rsidR="325AE14A" w:rsidRDefault="325AE14A" w:rsidP="325AE14A">
      <w:pPr>
        <w:pStyle w:val="Normal3"/>
        <w:spacing w:line="240" w:lineRule="auto"/>
        <w:jc w:val="both"/>
        <w:rPr>
          <w:rFonts w:ascii="PT Sans" w:eastAsia="PT Sans" w:hAnsi="PT Sans" w:cs="PT Sans"/>
        </w:rPr>
      </w:pPr>
    </w:p>
    <w:p w14:paraId="000000F1" w14:textId="77777777" w:rsidR="00164677" w:rsidRDefault="00A70C78">
      <w:pPr>
        <w:pStyle w:val="Normal3"/>
        <w:numPr>
          <w:ilvl w:val="0"/>
          <w:numId w:val="5"/>
        </w:numPr>
        <w:pBdr>
          <w:top w:val="nil"/>
          <w:left w:val="nil"/>
          <w:bottom w:val="nil"/>
          <w:right w:val="nil"/>
          <w:between w:val="nil"/>
        </w:pBdr>
        <w:spacing w:before="240" w:after="0" w:line="312" w:lineRule="auto"/>
        <w:jc w:val="both"/>
        <w:rPr>
          <w:rFonts w:ascii="PT Sans" w:eastAsia="PT Sans" w:hAnsi="PT Sans" w:cs="PT Sans"/>
          <w:i/>
          <w:color w:val="000000"/>
        </w:rPr>
      </w:pPr>
      <w:r>
        <w:rPr>
          <w:rFonts w:ascii="PT Sans" w:eastAsia="PT Sans" w:hAnsi="PT Sans" w:cs="PT Sans"/>
          <w:i/>
          <w:color w:val="000000"/>
        </w:rPr>
        <w:t>Bescherming en herstel van biodiversiteit en ecosystemen.</w:t>
      </w:r>
    </w:p>
    <w:p w14:paraId="000000F2" w14:textId="77777777" w:rsidR="00164677" w:rsidRDefault="00A70C78">
      <w:pPr>
        <w:pStyle w:val="Normal3"/>
        <w:jc w:val="both"/>
        <w:rPr>
          <w:rFonts w:ascii="PT Sans" w:eastAsia="PT Sans" w:hAnsi="PT Sans" w:cs="PT Sans"/>
        </w:rPr>
      </w:pPr>
      <w:r>
        <w:rPr>
          <w:rFonts w:ascii="PT Sans" w:eastAsia="PT Sans" w:hAnsi="PT Sans" w:cs="PT Sans"/>
        </w:rPr>
        <w:t>Graanvelden kunnen bijdragen aan een hoge mate van biodiversiteit, doordat ze primaire, secundaire en tertiaire consumenten huisvesten.</w:t>
      </w:r>
      <w:r>
        <w:rPr>
          <w:rFonts w:ascii="PT Sans" w:eastAsia="PT Sans" w:hAnsi="PT Sans" w:cs="PT Sans"/>
          <w:vertAlign w:val="superscript"/>
        </w:rPr>
        <w:footnoteReference w:id="12"/>
      </w:r>
      <w:r>
        <w:rPr>
          <w:rFonts w:ascii="PT Sans" w:eastAsia="PT Sans" w:hAnsi="PT Sans" w:cs="PT Sans"/>
        </w:rPr>
        <w:t xml:space="preserve"> Rustgewassen verhogen de hoeveelheid organische stof in de bodem, wat verschillende voordelen biedt, zoals het stimuleren van het bodemleven en het bevorderen van ondergrondse biodiversiteit.</w:t>
      </w:r>
      <w:r>
        <w:rPr>
          <w:rFonts w:ascii="PT Sans" w:eastAsia="PT Sans" w:hAnsi="PT Sans" w:cs="PT Sans"/>
          <w:vertAlign w:val="superscript"/>
        </w:rPr>
        <w:footnoteReference w:id="13"/>
      </w:r>
      <w:r>
        <w:rPr>
          <w:rFonts w:ascii="PT Sans" w:eastAsia="PT Sans" w:hAnsi="PT Sans" w:cs="PT Sans"/>
        </w:rPr>
        <w:t xml:space="preserve"> </w:t>
      </w:r>
      <w:r>
        <w:rPr>
          <w:rFonts w:ascii="PT Sans" w:eastAsia="PT Sans" w:hAnsi="PT Sans" w:cs="PT Sans"/>
          <w:vertAlign w:val="superscript"/>
        </w:rPr>
        <w:footnoteReference w:id="14"/>
      </w:r>
      <w:r>
        <w:rPr>
          <w:rFonts w:ascii="PT Sans" w:eastAsia="PT Sans" w:hAnsi="PT Sans" w:cs="PT Sans"/>
        </w:rPr>
        <w:t xml:space="preserve"> Het type, de hoeveelheid en de manier waarop graanvelden worden beheerd, kunnen aanzienlijke effecten hebben op de lokale biodiversiteit. Graanvelden die volgens een biologische of regeneratieve aanpak worden beheerd, kunnen een hogere biodiversiteit bevorderen in vergelijking met conventionele teeltmethoden.</w:t>
      </w:r>
    </w:p>
    <w:p w14:paraId="000000F3" w14:textId="77777777" w:rsidR="00164677" w:rsidRDefault="00A70C78">
      <w:pPr>
        <w:pStyle w:val="Normal3"/>
        <w:rPr>
          <w:rFonts w:ascii="PT Sans" w:eastAsia="PT Sans" w:hAnsi="PT Sans" w:cs="PT Sans"/>
          <w:b/>
          <w:color w:val="EA523C"/>
          <w:sz w:val="32"/>
          <w:szCs w:val="32"/>
        </w:rPr>
      </w:pPr>
      <w:r>
        <w:br w:type="page"/>
      </w:r>
    </w:p>
    <w:p w14:paraId="000000F4" w14:textId="77777777" w:rsidR="00164677" w:rsidRDefault="00A70C78">
      <w:pPr>
        <w:pStyle w:val="Normal3"/>
        <w:numPr>
          <w:ilvl w:val="0"/>
          <w:numId w:val="4"/>
        </w:numPr>
        <w:pBdr>
          <w:top w:val="nil"/>
          <w:left w:val="nil"/>
          <w:bottom w:val="nil"/>
          <w:right w:val="nil"/>
          <w:between w:val="nil"/>
        </w:pBdr>
        <w:rPr>
          <w:rFonts w:ascii="PT Sans" w:eastAsia="PT Sans" w:hAnsi="PT Sans" w:cs="PT Sans"/>
          <w:b/>
          <w:color w:val="0E6B63"/>
          <w:sz w:val="32"/>
          <w:szCs w:val="32"/>
        </w:rPr>
      </w:pPr>
      <w:bookmarkStart w:id="22" w:name="_heading=h.3j2qqm3" w:colFirst="0" w:colLast="0"/>
      <w:bookmarkEnd w:id="22"/>
      <w:r>
        <w:rPr>
          <w:rFonts w:ascii="PT Sans" w:eastAsia="PT Sans" w:hAnsi="PT Sans" w:cs="PT Sans"/>
          <w:b/>
          <w:color w:val="0E6B63"/>
          <w:sz w:val="32"/>
          <w:szCs w:val="32"/>
        </w:rPr>
        <w:lastRenderedPageBreak/>
        <w:t>Monitoring, Rapportage, Verificatie en Risico’s</w:t>
      </w:r>
    </w:p>
    <w:p w14:paraId="000000F5" w14:textId="77777777" w:rsidR="00164677" w:rsidRDefault="00A70C78">
      <w:pPr>
        <w:pStyle w:val="Normal3"/>
        <w:numPr>
          <w:ilvl w:val="1"/>
          <w:numId w:val="4"/>
        </w:numPr>
        <w:pBdr>
          <w:top w:val="nil"/>
          <w:left w:val="nil"/>
          <w:bottom w:val="nil"/>
          <w:right w:val="nil"/>
          <w:between w:val="nil"/>
        </w:pBdr>
        <w:rPr>
          <w:rFonts w:ascii="PT Sans" w:eastAsia="PT Sans" w:hAnsi="PT Sans" w:cs="PT Sans"/>
          <w:b/>
          <w:color w:val="000000"/>
          <w:sz w:val="24"/>
          <w:szCs w:val="24"/>
        </w:rPr>
      </w:pPr>
      <w:bookmarkStart w:id="23" w:name="_heading=h.1y810tw" w:colFirst="0" w:colLast="0"/>
      <w:bookmarkEnd w:id="23"/>
      <w:r>
        <w:rPr>
          <w:rFonts w:ascii="PT Sans" w:eastAsia="PT Sans" w:hAnsi="PT Sans" w:cs="PT Sans"/>
          <w:b/>
          <w:color w:val="000000"/>
          <w:sz w:val="24"/>
          <w:szCs w:val="24"/>
        </w:rPr>
        <w:t>Monitoring</w:t>
      </w:r>
    </w:p>
    <w:p w14:paraId="000000F6" w14:textId="77777777" w:rsidR="00164677" w:rsidRDefault="00A70C78">
      <w:pPr>
        <w:pStyle w:val="Normal3"/>
        <w:rPr>
          <w:rFonts w:ascii="PT Sans" w:eastAsia="PT Sans" w:hAnsi="PT Sans" w:cs="PT Sans"/>
          <w:sz w:val="21"/>
          <w:szCs w:val="21"/>
        </w:rPr>
      </w:pPr>
      <w:r>
        <w:rPr>
          <w:rFonts w:ascii="PT Sans" w:eastAsia="PT Sans" w:hAnsi="PT Sans" w:cs="PT Sans"/>
          <w:b/>
          <w:sz w:val="21"/>
          <w:szCs w:val="21"/>
        </w:rPr>
        <w:t>Monitoring van productie</w:t>
      </w:r>
    </w:p>
    <w:p w14:paraId="000000F7" w14:textId="77777777" w:rsidR="00164677" w:rsidRDefault="00A70C78">
      <w:pPr>
        <w:pStyle w:val="Normal3"/>
        <w:rPr>
          <w:rFonts w:ascii="PT Sans" w:eastAsia="PT Sans" w:hAnsi="PT Sans" w:cs="PT Sans"/>
          <w:sz w:val="21"/>
          <w:szCs w:val="21"/>
        </w:rPr>
      </w:pPr>
      <w:r>
        <w:rPr>
          <w:rFonts w:ascii="PT Sans" w:eastAsia="PT Sans" w:hAnsi="PT Sans" w:cs="PT Sans"/>
          <w:sz w:val="21"/>
          <w:szCs w:val="21"/>
        </w:rPr>
        <w:t>Tabel 3 toont de data die gemonitord worden ten behoeve van periodieke rapportage en verificatie van de gerealiseerde CO</w:t>
      </w:r>
      <w:r>
        <w:rPr>
          <w:rFonts w:ascii="PT Sans" w:eastAsia="PT Sans" w:hAnsi="PT Sans" w:cs="PT Sans"/>
          <w:sz w:val="21"/>
          <w:szCs w:val="21"/>
          <w:vertAlign w:val="subscript"/>
        </w:rPr>
        <w:t>2</w:t>
      </w:r>
      <w:r>
        <w:rPr>
          <w:rFonts w:ascii="PT Sans" w:eastAsia="PT Sans" w:hAnsi="PT Sans" w:cs="PT Sans"/>
          <w:sz w:val="21"/>
          <w:szCs w:val="21"/>
        </w:rPr>
        <w:t xml:space="preserve">-vastlegging door het produceren van inblaasstro. </w:t>
      </w:r>
    </w:p>
    <w:p w14:paraId="000000F8" w14:textId="77777777" w:rsidR="00164677" w:rsidRDefault="00A70C78">
      <w:pPr>
        <w:pStyle w:val="Normal3"/>
        <w:spacing w:after="0"/>
        <w:rPr>
          <w:rFonts w:ascii="PT Sans" w:eastAsia="PT Sans" w:hAnsi="PT Sans" w:cs="PT Sans"/>
          <w:b/>
          <w:sz w:val="21"/>
          <w:szCs w:val="21"/>
        </w:rPr>
      </w:pPr>
      <w:r>
        <w:rPr>
          <w:rFonts w:ascii="PT Sans" w:eastAsia="PT Sans" w:hAnsi="PT Sans" w:cs="PT Sans"/>
          <w:b/>
          <w:sz w:val="21"/>
          <w:szCs w:val="21"/>
        </w:rPr>
        <w:t>Tabel 3. Gemonitorde data per jaar inclusief beschrijving en bewijslast.</w:t>
      </w:r>
    </w:p>
    <w:tbl>
      <w:tblPr>
        <w:tblStyle w:val="afa"/>
        <w:tblW w:w="9209" w:type="dxa"/>
        <w:tblInd w:w="-115" w:type="dxa"/>
        <w:tblLayout w:type="fixed"/>
        <w:tblLook w:val="0400" w:firstRow="0" w:lastRow="0" w:firstColumn="0" w:lastColumn="0" w:noHBand="0" w:noVBand="1"/>
      </w:tblPr>
      <w:tblGrid>
        <w:gridCol w:w="2381"/>
        <w:gridCol w:w="3851"/>
        <w:gridCol w:w="2977"/>
      </w:tblGrid>
      <w:tr w:rsidR="00164677" w14:paraId="392C0015" w14:textId="77777777">
        <w:trPr>
          <w:trHeight w:val="483"/>
        </w:trPr>
        <w:tc>
          <w:tcPr>
            <w:tcW w:w="2381" w:type="dxa"/>
            <w:tcBorders>
              <w:top w:val="single" w:sz="4" w:space="0" w:color="000000"/>
              <w:left w:val="single" w:sz="4" w:space="0" w:color="000000"/>
              <w:bottom w:val="single" w:sz="4" w:space="0" w:color="000000"/>
              <w:right w:val="single" w:sz="4" w:space="0" w:color="000000"/>
            </w:tcBorders>
            <w:shd w:val="clear" w:color="auto" w:fill="0E6B63"/>
            <w:tcMar>
              <w:top w:w="0" w:type="dxa"/>
              <w:left w:w="115" w:type="dxa"/>
              <w:bottom w:w="0" w:type="dxa"/>
              <w:right w:w="115" w:type="dxa"/>
            </w:tcMar>
            <w:vAlign w:val="center"/>
          </w:tcPr>
          <w:p w14:paraId="000000F9" w14:textId="77777777" w:rsidR="00164677" w:rsidRDefault="00A70C78">
            <w:pPr>
              <w:pStyle w:val="Normal3"/>
              <w:pBdr>
                <w:top w:val="nil"/>
                <w:left w:val="nil"/>
                <w:bottom w:val="nil"/>
                <w:right w:val="nil"/>
                <w:between w:val="nil"/>
              </w:pBdr>
              <w:spacing w:before="120" w:after="120"/>
              <w:rPr>
                <w:rFonts w:ascii="Nunito Sans" w:eastAsia="Nunito Sans" w:hAnsi="Nunito Sans" w:cs="Nunito Sans"/>
                <w:color w:val="000000"/>
                <w:sz w:val="19"/>
                <w:szCs w:val="19"/>
              </w:rPr>
            </w:pPr>
            <w:r>
              <w:rPr>
                <w:rFonts w:ascii="Nunito Sans" w:eastAsia="Nunito Sans" w:hAnsi="Nunito Sans" w:cs="Nunito Sans"/>
                <w:b/>
                <w:color w:val="F0FFF7"/>
                <w:sz w:val="19"/>
                <w:szCs w:val="19"/>
              </w:rPr>
              <w:t>Data</w:t>
            </w:r>
          </w:p>
        </w:tc>
        <w:tc>
          <w:tcPr>
            <w:tcW w:w="3851" w:type="dxa"/>
            <w:tcBorders>
              <w:top w:val="single" w:sz="4" w:space="0" w:color="000000"/>
              <w:left w:val="single" w:sz="4" w:space="0" w:color="000000"/>
              <w:bottom w:val="single" w:sz="4" w:space="0" w:color="000000"/>
              <w:right w:val="single" w:sz="4" w:space="0" w:color="000000"/>
            </w:tcBorders>
            <w:shd w:val="clear" w:color="auto" w:fill="F2F2F2"/>
          </w:tcPr>
          <w:p w14:paraId="000000FA" w14:textId="77777777" w:rsidR="00164677" w:rsidRDefault="00A70C78">
            <w:pPr>
              <w:pStyle w:val="Normal3"/>
              <w:pBdr>
                <w:top w:val="nil"/>
                <w:left w:val="nil"/>
                <w:bottom w:val="nil"/>
                <w:right w:val="nil"/>
                <w:between w:val="nil"/>
              </w:pBdr>
              <w:spacing w:before="160" w:after="160"/>
              <w:ind w:left="113"/>
              <w:rPr>
                <w:rFonts w:ascii="Nunito Sans" w:eastAsia="Nunito Sans" w:hAnsi="Nunito Sans" w:cs="Nunito Sans"/>
                <w:b/>
                <w:color w:val="404040"/>
                <w:sz w:val="19"/>
                <w:szCs w:val="19"/>
              </w:rPr>
            </w:pPr>
            <w:r>
              <w:rPr>
                <w:rFonts w:ascii="Nunito Sans" w:eastAsia="Nunito Sans" w:hAnsi="Nunito Sans" w:cs="Nunito Sans"/>
                <w:b/>
                <w:color w:val="404040"/>
                <w:sz w:val="19"/>
                <w:szCs w:val="19"/>
              </w:rPr>
              <w:t xml:space="preserve">Beschrijving </w:t>
            </w:r>
          </w:p>
        </w:tc>
        <w:tc>
          <w:tcPr>
            <w:tcW w:w="2977" w:type="dxa"/>
            <w:tcBorders>
              <w:top w:val="single" w:sz="4" w:space="0" w:color="000000"/>
              <w:left w:val="single" w:sz="4" w:space="0" w:color="000000"/>
              <w:bottom w:val="single" w:sz="4" w:space="0" w:color="000000"/>
              <w:right w:val="single" w:sz="4" w:space="0" w:color="000000"/>
            </w:tcBorders>
            <w:shd w:val="clear" w:color="auto" w:fill="F2F2F2"/>
          </w:tcPr>
          <w:p w14:paraId="000000FB" w14:textId="77777777" w:rsidR="00164677" w:rsidRDefault="00A70C78">
            <w:pPr>
              <w:pStyle w:val="Normal3"/>
              <w:pBdr>
                <w:top w:val="nil"/>
                <w:left w:val="nil"/>
                <w:bottom w:val="nil"/>
                <w:right w:val="nil"/>
                <w:between w:val="nil"/>
              </w:pBdr>
              <w:spacing w:before="160" w:after="160"/>
              <w:ind w:left="113"/>
              <w:rPr>
                <w:rFonts w:ascii="Nunito Sans" w:eastAsia="Nunito Sans" w:hAnsi="Nunito Sans" w:cs="Nunito Sans"/>
                <w:color w:val="404040"/>
                <w:sz w:val="19"/>
                <w:szCs w:val="19"/>
              </w:rPr>
            </w:pPr>
            <w:r>
              <w:rPr>
                <w:rFonts w:ascii="Nunito Sans" w:eastAsia="Nunito Sans" w:hAnsi="Nunito Sans" w:cs="Nunito Sans"/>
                <w:b/>
                <w:color w:val="404040"/>
                <w:sz w:val="19"/>
                <w:szCs w:val="19"/>
              </w:rPr>
              <w:t>Bewijslast</w:t>
            </w:r>
          </w:p>
        </w:tc>
      </w:tr>
      <w:tr w:rsidR="00164677" w14:paraId="23A2C758" w14:textId="77777777">
        <w:trPr>
          <w:trHeight w:val="718"/>
        </w:trPr>
        <w:tc>
          <w:tcPr>
            <w:tcW w:w="2381" w:type="dxa"/>
            <w:tcBorders>
              <w:top w:val="single" w:sz="4" w:space="0" w:color="000000"/>
              <w:left w:val="single" w:sz="4" w:space="0" w:color="000000"/>
              <w:bottom w:val="single" w:sz="4" w:space="0" w:color="000000"/>
              <w:right w:val="single" w:sz="4" w:space="0" w:color="000000"/>
            </w:tcBorders>
            <w:shd w:val="clear" w:color="auto" w:fill="0E6B63"/>
            <w:tcMar>
              <w:top w:w="0" w:type="dxa"/>
              <w:left w:w="115" w:type="dxa"/>
              <w:bottom w:w="0" w:type="dxa"/>
              <w:right w:w="115" w:type="dxa"/>
            </w:tcMar>
            <w:vAlign w:val="center"/>
          </w:tcPr>
          <w:p w14:paraId="000000FC" w14:textId="77777777" w:rsidR="00164677" w:rsidRDefault="00A70C78">
            <w:pPr>
              <w:pStyle w:val="Normal3"/>
              <w:pBdr>
                <w:top w:val="nil"/>
                <w:left w:val="nil"/>
                <w:bottom w:val="nil"/>
                <w:right w:val="nil"/>
                <w:between w:val="nil"/>
              </w:pBdr>
              <w:spacing w:before="120" w:after="120"/>
              <w:rPr>
                <w:rFonts w:ascii="Nunito Sans" w:eastAsia="Nunito Sans" w:hAnsi="Nunito Sans" w:cs="Nunito Sans"/>
                <w:color w:val="FFFFFF"/>
                <w:sz w:val="19"/>
                <w:szCs w:val="19"/>
              </w:rPr>
            </w:pPr>
            <w:r>
              <w:rPr>
                <w:rFonts w:ascii="Nunito Sans" w:eastAsia="Nunito Sans" w:hAnsi="Nunito Sans" w:cs="Nunito Sans"/>
                <w:color w:val="FFFFFF"/>
                <w:sz w:val="19"/>
                <w:szCs w:val="19"/>
              </w:rPr>
              <w:t>Batchnummer</w:t>
            </w:r>
          </w:p>
        </w:tc>
        <w:tc>
          <w:tcPr>
            <w:tcW w:w="385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00000FD" w14:textId="77777777" w:rsidR="00164677" w:rsidRDefault="00A70C78">
            <w:pPr>
              <w:pStyle w:val="Normal3"/>
              <w:pBdr>
                <w:top w:val="nil"/>
                <w:left w:val="nil"/>
                <w:bottom w:val="nil"/>
                <w:right w:val="nil"/>
                <w:between w:val="nil"/>
              </w:pBdr>
              <w:spacing w:before="160" w:after="160"/>
              <w:ind w:left="113"/>
              <w:rPr>
                <w:rFonts w:ascii="Nunito Sans" w:eastAsia="Nunito Sans" w:hAnsi="Nunito Sans" w:cs="Nunito Sans"/>
                <w:color w:val="000000"/>
                <w:sz w:val="19"/>
                <w:szCs w:val="19"/>
              </w:rPr>
            </w:pPr>
            <w:r>
              <w:rPr>
                <w:rFonts w:ascii="Nunito Sans" w:eastAsia="Nunito Sans" w:hAnsi="Nunito Sans" w:cs="Nunito Sans"/>
                <w:color w:val="000000"/>
                <w:sz w:val="19"/>
                <w:szCs w:val="19"/>
              </w:rPr>
              <w:t>Uniek oplopend nummer per batch (eerste batch per jaar is nr. 1)</w:t>
            </w:r>
          </w:p>
        </w:tc>
        <w:tc>
          <w:tcPr>
            <w:tcW w:w="2977" w:type="dxa"/>
            <w:tcBorders>
              <w:top w:val="single" w:sz="4" w:space="0" w:color="000000"/>
              <w:left w:val="single" w:sz="4" w:space="0" w:color="000000"/>
              <w:bottom w:val="single" w:sz="4" w:space="0" w:color="000000"/>
              <w:right w:val="single" w:sz="4" w:space="0" w:color="000000"/>
            </w:tcBorders>
            <w:shd w:val="clear" w:color="auto" w:fill="F2F2F2"/>
          </w:tcPr>
          <w:p w14:paraId="000000FE" w14:textId="77777777" w:rsidR="00164677" w:rsidRDefault="00A70C78">
            <w:pPr>
              <w:pStyle w:val="Normal3"/>
              <w:pBdr>
                <w:top w:val="nil"/>
                <w:left w:val="nil"/>
                <w:bottom w:val="nil"/>
                <w:right w:val="nil"/>
                <w:between w:val="nil"/>
              </w:pBdr>
              <w:spacing w:before="160" w:after="160"/>
              <w:ind w:left="113"/>
              <w:rPr>
                <w:rFonts w:ascii="Nunito Sans" w:eastAsia="Nunito Sans" w:hAnsi="Nunito Sans" w:cs="Nunito Sans"/>
                <w:color w:val="000000"/>
                <w:sz w:val="19"/>
                <w:szCs w:val="19"/>
              </w:rPr>
            </w:pPr>
            <w:r>
              <w:rPr>
                <w:rFonts w:ascii="Nunito Sans" w:eastAsia="Nunito Sans" w:hAnsi="Nunito Sans" w:cs="Nunito Sans"/>
                <w:color w:val="000000"/>
                <w:sz w:val="19"/>
                <w:szCs w:val="19"/>
              </w:rPr>
              <w:t>Geen</w:t>
            </w:r>
          </w:p>
        </w:tc>
      </w:tr>
      <w:tr w:rsidR="00164677" w14:paraId="101CB392" w14:textId="77777777">
        <w:trPr>
          <w:trHeight w:val="20"/>
        </w:trPr>
        <w:tc>
          <w:tcPr>
            <w:tcW w:w="2381" w:type="dxa"/>
            <w:tcBorders>
              <w:top w:val="single" w:sz="4" w:space="0" w:color="000000"/>
              <w:left w:val="single" w:sz="4" w:space="0" w:color="000000"/>
              <w:bottom w:val="single" w:sz="4" w:space="0" w:color="000000"/>
              <w:right w:val="single" w:sz="4" w:space="0" w:color="000000"/>
            </w:tcBorders>
            <w:shd w:val="clear" w:color="auto" w:fill="0E6B63"/>
            <w:tcMar>
              <w:top w:w="0" w:type="dxa"/>
              <w:left w:w="115" w:type="dxa"/>
              <w:bottom w:w="0" w:type="dxa"/>
              <w:right w:w="115" w:type="dxa"/>
            </w:tcMar>
            <w:vAlign w:val="center"/>
          </w:tcPr>
          <w:p w14:paraId="000000FF" w14:textId="77777777" w:rsidR="00164677" w:rsidRDefault="00A70C78">
            <w:pPr>
              <w:pStyle w:val="Normal3"/>
              <w:pBdr>
                <w:top w:val="nil"/>
                <w:left w:val="nil"/>
                <w:bottom w:val="nil"/>
                <w:right w:val="nil"/>
                <w:between w:val="nil"/>
              </w:pBdr>
              <w:spacing w:before="120" w:after="120"/>
              <w:rPr>
                <w:rFonts w:ascii="Nunito Sans" w:eastAsia="Nunito Sans" w:hAnsi="Nunito Sans" w:cs="Nunito Sans"/>
                <w:color w:val="FFFFFF"/>
                <w:sz w:val="19"/>
                <w:szCs w:val="19"/>
              </w:rPr>
            </w:pPr>
            <w:r>
              <w:rPr>
                <w:rFonts w:ascii="Nunito Sans" w:eastAsia="Nunito Sans" w:hAnsi="Nunito Sans" w:cs="Nunito Sans"/>
                <w:color w:val="FFFFFF"/>
                <w:sz w:val="19"/>
                <w:szCs w:val="19"/>
              </w:rPr>
              <w:t>Batchcode</w:t>
            </w:r>
          </w:p>
        </w:tc>
        <w:tc>
          <w:tcPr>
            <w:tcW w:w="385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0000100" w14:textId="77777777" w:rsidR="00164677" w:rsidRDefault="00A70C78">
            <w:pPr>
              <w:pStyle w:val="Normal3"/>
              <w:pBdr>
                <w:top w:val="nil"/>
                <w:left w:val="nil"/>
                <w:bottom w:val="nil"/>
                <w:right w:val="nil"/>
                <w:between w:val="nil"/>
              </w:pBdr>
              <w:spacing w:before="160" w:after="160"/>
              <w:ind w:left="113"/>
              <w:rPr>
                <w:rFonts w:ascii="Nunito Sans" w:eastAsia="Nunito Sans" w:hAnsi="Nunito Sans" w:cs="Nunito Sans"/>
                <w:color w:val="000000"/>
                <w:sz w:val="19"/>
                <w:szCs w:val="19"/>
              </w:rPr>
            </w:pPr>
            <w:r>
              <w:rPr>
                <w:rFonts w:ascii="Nunito Sans" w:eastAsia="Nunito Sans" w:hAnsi="Nunito Sans" w:cs="Nunito Sans"/>
                <w:color w:val="000000"/>
                <w:sz w:val="19"/>
                <w:szCs w:val="19"/>
              </w:rPr>
              <w:t>Unieke batchcode (begint niet jaarlijks opnieuw)</w:t>
            </w:r>
          </w:p>
        </w:tc>
        <w:tc>
          <w:tcPr>
            <w:tcW w:w="2977" w:type="dxa"/>
            <w:tcBorders>
              <w:top w:val="single" w:sz="4" w:space="0" w:color="000000"/>
              <w:left w:val="single" w:sz="4" w:space="0" w:color="000000"/>
              <w:bottom w:val="single" w:sz="4" w:space="0" w:color="000000"/>
              <w:right w:val="single" w:sz="4" w:space="0" w:color="000000"/>
            </w:tcBorders>
            <w:shd w:val="clear" w:color="auto" w:fill="F2F2F2"/>
          </w:tcPr>
          <w:p w14:paraId="00000101" w14:textId="77777777" w:rsidR="00164677" w:rsidRDefault="00A70C78">
            <w:pPr>
              <w:pStyle w:val="Normal3"/>
              <w:pBdr>
                <w:top w:val="nil"/>
                <w:left w:val="nil"/>
                <w:bottom w:val="nil"/>
                <w:right w:val="nil"/>
                <w:between w:val="nil"/>
              </w:pBdr>
              <w:spacing w:before="160" w:after="160"/>
              <w:ind w:left="113"/>
              <w:rPr>
                <w:rFonts w:ascii="Nunito Sans" w:eastAsia="Nunito Sans" w:hAnsi="Nunito Sans" w:cs="Nunito Sans"/>
                <w:color w:val="000000"/>
                <w:sz w:val="19"/>
                <w:szCs w:val="19"/>
              </w:rPr>
            </w:pPr>
            <w:r>
              <w:rPr>
                <w:rFonts w:ascii="Nunito Sans" w:eastAsia="Nunito Sans" w:hAnsi="Nunito Sans" w:cs="Nunito Sans"/>
                <w:color w:val="000000"/>
                <w:sz w:val="19"/>
                <w:szCs w:val="19"/>
              </w:rPr>
              <w:t>Geen</w:t>
            </w:r>
          </w:p>
        </w:tc>
      </w:tr>
      <w:tr w:rsidR="00164677" w14:paraId="395D1660" w14:textId="77777777">
        <w:trPr>
          <w:trHeight w:val="20"/>
        </w:trPr>
        <w:tc>
          <w:tcPr>
            <w:tcW w:w="2381" w:type="dxa"/>
            <w:tcBorders>
              <w:top w:val="single" w:sz="4" w:space="0" w:color="000000"/>
              <w:left w:val="single" w:sz="4" w:space="0" w:color="000000"/>
              <w:bottom w:val="single" w:sz="4" w:space="0" w:color="000000"/>
              <w:right w:val="single" w:sz="4" w:space="0" w:color="000000"/>
            </w:tcBorders>
            <w:shd w:val="clear" w:color="auto" w:fill="0E6B63"/>
            <w:tcMar>
              <w:top w:w="0" w:type="dxa"/>
              <w:left w:w="115" w:type="dxa"/>
              <w:bottom w:w="0" w:type="dxa"/>
              <w:right w:w="115" w:type="dxa"/>
            </w:tcMar>
            <w:vAlign w:val="center"/>
          </w:tcPr>
          <w:p w14:paraId="00000102" w14:textId="77777777" w:rsidR="00164677" w:rsidRDefault="00A70C78">
            <w:pPr>
              <w:pStyle w:val="Normal3"/>
              <w:pBdr>
                <w:top w:val="nil"/>
                <w:left w:val="nil"/>
                <w:bottom w:val="nil"/>
                <w:right w:val="nil"/>
                <w:between w:val="nil"/>
              </w:pBdr>
              <w:spacing w:before="120" w:after="120"/>
              <w:rPr>
                <w:rFonts w:ascii="Nunito Sans" w:eastAsia="Nunito Sans" w:hAnsi="Nunito Sans" w:cs="Nunito Sans"/>
                <w:color w:val="FFFFFF"/>
                <w:sz w:val="19"/>
                <w:szCs w:val="19"/>
              </w:rPr>
            </w:pPr>
            <w:r>
              <w:rPr>
                <w:rFonts w:ascii="Nunito Sans" w:eastAsia="Nunito Sans" w:hAnsi="Nunito Sans" w:cs="Nunito Sans"/>
                <w:color w:val="FFFFFF"/>
                <w:sz w:val="19"/>
                <w:szCs w:val="19"/>
              </w:rPr>
              <w:t>Datum</w:t>
            </w:r>
          </w:p>
        </w:tc>
        <w:tc>
          <w:tcPr>
            <w:tcW w:w="385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0000103" w14:textId="77777777" w:rsidR="00164677" w:rsidRDefault="00A70C78">
            <w:pPr>
              <w:pStyle w:val="Normal3"/>
              <w:pBdr>
                <w:top w:val="nil"/>
                <w:left w:val="nil"/>
                <w:bottom w:val="nil"/>
                <w:right w:val="nil"/>
                <w:between w:val="nil"/>
              </w:pBdr>
              <w:spacing w:before="160" w:after="160"/>
              <w:ind w:left="113"/>
              <w:rPr>
                <w:rFonts w:ascii="Nunito Sans" w:eastAsia="Nunito Sans" w:hAnsi="Nunito Sans" w:cs="Nunito Sans"/>
                <w:color w:val="000000"/>
                <w:sz w:val="19"/>
                <w:szCs w:val="19"/>
              </w:rPr>
            </w:pPr>
            <w:r>
              <w:rPr>
                <w:rFonts w:ascii="Nunito Sans" w:eastAsia="Nunito Sans" w:hAnsi="Nunito Sans" w:cs="Nunito Sans"/>
                <w:color w:val="000000"/>
                <w:sz w:val="19"/>
                <w:szCs w:val="19"/>
              </w:rPr>
              <w:t>Datum waarop de batch het proces in of uit gaat</w:t>
            </w:r>
          </w:p>
        </w:tc>
        <w:tc>
          <w:tcPr>
            <w:tcW w:w="2977" w:type="dxa"/>
            <w:tcBorders>
              <w:top w:val="single" w:sz="4" w:space="0" w:color="000000"/>
              <w:left w:val="single" w:sz="4" w:space="0" w:color="000000"/>
              <w:bottom w:val="single" w:sz="4" w:space="0" w:color="000000"/>
              <w:right w:val="single" w:sz="4" w:space="0" w:color="000000"/>
            </w:tcBorders>
            <w:shd w:val="clear" w:color="auto" w:fill="F2F2F2"/>
          </w:tcPr>
          <w:p w14:paraId="00000104" w14:textId="77777777" w:rsidR="00164677" w:rsidRDefault="00A70C78">
            <w:pPr>
              <w:pStyle w:val="Normal3"/>
              <w:pBdr>
                <w:top w:val="nil"/>
                <w:left w:val="nil"/>
                <w:bottom w:val="nil"/>
                <w:right w:val="nil"/>
                <w:between w:val="nil"/>
              </w:pBdr>
              <w:spacing w:before="160" w:after="160"/>
              <w:ind w:left="113"/>
              <w:rPr>
                <w:rFonts w:ascii="Nunito Sans" w:eastAsia="Nunito Sans" w:hAnsi="Nunito Sans" w:cs="Nunito Sans"/>
                <w:color w:val="000000"/>
                <w:sz w:val="19"/>
                <w:szCs w:val="19"/>
              </w:rPr>
            </w:pPr>
            <w:r>
              <w:rPr>
                <w:rFonts w:ascii="Nunito Sans" w:eastAsia="Nunito Sans" w:hAnsi="Nunito Sans" w:cs="Nunito Sans"/>
                <w:color w:val="000000"/>
                <w:sz w:val="19"/>
                <w:szCs w:val="19"/>
              </w:rPr>
              <w:t>Leveringsbewijs / factuur</w:t>
            </w:r>
          </w:p>
        </w:tc>
      </w:tr>
      <w:tr w:rsidR="00164677" w14:paraId="5C9AA935" w14:textId="77777777">
        <w:trPr>
          <w:trHeight w:val="20"/>
        </w:trPr>
        <w:tc>
          <w:tcPr>
            <w:tcW w:w="2381" w:type="dxa"/>
            <w:tcBorders>
              <w:top w:val="single" w:sz="4" w:space="0" w:color="000000"/>
              <w:left w:val="single" w:sz="4" w:space="0" w:color="000000"/>
              <w:bottom w:val="single" w:sz="4" w:space="0" w:color="000000"/>
              <w:right w:val="single" w:sz="4" w:space="0" w:color="000000"/>
            </w:tcBorders>
            <w:shd w:val="clear" w:color="auto" w:fill="0E6B63"/>
            <w:tcMar>
              <w:top w:w="0" w:type="dxa"/>
              <w:left w:w="115" w:type="dxa"/>
              <w:bottom w:w="0" w:type="dxa"/>
              <w:right w:w="115" w:type="dxa"/>
            </w:tcMar>
            <w:vAlign w:val="center"/>
          </w:tcPr>
          <w:p w14:paraId="00000105" w14:textId="77777777" w:rsidR="00164677" w:rsidRDefault="00A70C78">
            <w:pPr>
              <w:pStyle w:val="Normal3"/>
              <w:pBdr>
                <w:top w:val="nil"/>
                <w:left w:val="nil"/>
                <w:bottom w:val="nil"/>
                <w:right w:val="nil"/>
                <w:between w:val="nil"/>
              </w:pBdr>
              <w:spacing w:before="120" w:after="120"/>
              <w:rPr>
                <w:rFonts w:ascii="Nunito Sans" w:eastAsia="Nunito Sans" w:hAnsi="Nunito Sans" w:cs="Nunito Sans"/>
                <w:color w:val="FFFFFF"/>
                <w:sz w:val="19"/>
                <w:szCs w:val="19"/>
              </w:rPr>
            </w:pPr>
            <w:r>
              <w:rPr>
                <w:rFonts w:ascii="Nunito Sans" w:eastAsia="Nunito Sans" w:hAnsi="Nunito Sans" w:cs="Nunito Sans"/>
                <w:color w:val="FFFFFF"/>
                <w:sz w:val="19"/>
                <w:szCs w:val="19"/>
              </w:rPr>
              <w:t>Input/Output</w:t>
            </w:r>
          </w:p>
        </w:tc>
        <w:tc>
          <w:tcPr>
            <w:tcW w:w="385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0000106" w14:textId="77777777" w:rsidR="00164677" w:rsidRDefault="00A70C78">
            <w:pPr>
              <w:pStyle w:val="Normal3"/>
              <w:pBdr>
                <w:top w:val="nil"/>
                <w:left w:val="nil"/>
                <w:bottom w:val="nil"/>
                <w:right w:val="nil"/>
                <w:between w:val="nil"/>
              </w:pBdr>
              <w:spacing w:before="160" w:after="160"/>
              <w:ind w:left="113"/>
              <w:rPr>
                <w:rFonts w:ascii="Nunito Sans" w:eastAsia="Nunito Sans" w:hAnsi="Nunito Sans" w:cs="Nunito Sans"/>
                <w:color w:val="000000"/>
                <w:sz w:val="19"/>
                <w:szCs w:val="19"/>
              </w:rPr>
            </w:pPr>
            <w:r>
              <w:rPr>
                <w:rFonts w:ascii="Nunito Sans" w:eastAsia="Nunito Sans" w:hAnsi="Nunito Sans" w:cs="Nunito Sans"/>
                <w:color w:val="000000"/>
                <w:sz w:val="19"/>
                <w:szCs w:val="19"/>
              </w:rPr>
              <w:t>Is de batch een input of output van het proces?</w:t>
            </w:r>
          </w:p>
        </w:tc>
        <w:tc>
          <w:tcPr>
            <w:tcW w:w="2977" w:type="dxa"/>
            <w:tcBorders>
              <w:top w:val="single" w:sz="4" w:space="0" w:color="000000"/>
              <w:left w:val="single" w:sz="4" w:space="0" w:color="000000"/>
              <w:bottom w:val="single" w:sz="4" w:space="0" w:color="000000"/>
              <w:right w:val="single" w:sz="4" w:space="0" w:color="000000"/>
            </w:tcBorders>
            <w:shd w:val="clear" w:color="auto" w:fill="F2F2F2"/>
          </w:tcPr>
          <w:p w14:paraId="00000107" w14:textId="77777777" w:rsidR="00164677" w:rsidRDefault="00A70C78">
            <w:pPr>
              <w:pStyle w:val="Normal3"/>
              <w:pBdr>
                <w:top w:val="nil"/>
                <w:left w:val="nil"/>
                <w:bottom w:val="nil"/>
                <w:right w:val="nil"/>
                <w:between w:val="nil"/>
              </w:pBdr>
              <w:spacing w:before="160" w:after="160"/>
              <w:ind w:left="113"/>
              <w:rPr>
                <w:rFonts w:ascii="Nunito Sans" w:eastAsia="Nunito Sans" w:hAnsi="Nunito Sans" w:cs="Nunito Sans"/>
                <w:color w:val="000000"/>
                <w:sz w:val="19"/>
                <w:szCs w:val="19"/>
              </w:rPr>
            </w:pPr>
            <w:r>
              <w:rPr>
                <w:rFonts w:ascii="Nunito Sans" w:eastAsia="Nunito Sans" w:hAnsi="Nunito Sans" w:cs="Nunito Sans"/>
                <w:color w:val="000000"/>
                <w:sz w:val="19"/>
                <w:szCs w:val="19"/>
              </w:rPr>
              <w:t>Leveringsbewijs / factuur</w:t>
            </w:r>
          </w:p>
        </w:tc>
      </w:tr>
      <w:tr w:rsidR="00164677" w14:paraId="75652BDB" w14:textId="77777777">
        <w:trPr>
          <w:trHeight w:val="20"/>
        </w:trPr>
        <w:tc>
          <w:tcPr>
            <w:tcW w:w="2381" w:type="dxa"/>
            <w:tcBorders>
              <w:top w:val="single" w:sz="4" w:space="0" w:color="000000"/>
              <w:left w:val="single" w:sz="4" w:space="0" w:color="000000"/>
              <w:bottom w:val="single" w:sz="4" w:space="0" w:color="000000"/>
              <w:right w:val="single" w:sz="4" w:space="0" w:color="000000"/>
            </w:tcBorders>
            <w:shd w:val="clear" w:color="auto" w:fill="0E6B63"/>
            <w:tcMar>
              <w:top w:w="0" w:type="dxa"/>
              <w:left w:w="115" w:type="dxa"/>
              <w:bottom w:w="0" w:type="dxa"/>
              <w:right w:w="115" w:type="dxa"/>
            </w:tcMar>
            <w:vAlign w:val="center"/>
          </w:tcPr>
          <w:p w14:paraId="00000108" w14:textId="77777777" w:rsidR="00164677" w:rsidRDefault="00A70C78">
            <w:pPr>
              <w:pStyle w:val="Normal3"/>
              <w:pBdr>
                <w:top w:val="nil"/>
                <w:left w:val="nil"/>
                <w:bottom w:val="nil"/>
                <w:right w:val="nil"/>
                <w:between w:val="nil"/>
              </w:pBdr>
              <w:spacing w:before="120" w:after="120"/>
              <w:rPr>
                <w:rFonts w:ascii="Nunito Sans" w:eastAsia="Nunito Sans" w:hAnsi="Nunito Sans" w:cs="Nunito Sans"/>
                <w:color w:val="FFFFFF"/>
                <w:sz w:val="19"/>
                <w:szCs w:val="19"/>
              </w:rPr>
            </w:pPr>
            <w:r>
              <w:rPr>
                <w:rFonts w:ascii="Nunito Sans" w:eastAsia="Nunito Sans" w:hAnsi="Nunito Sans" w:cs="Nunito Sans"/>
                <w:color w:val="FFFFFF"/>
                <w:sz w:val="19"/>
                <w:szCs w:val="19"/>
              </w:rPr>
              <w:t>Bij input: leverancier</w:t>
            </w:r>
          </w:p>
        </w:tc>
        <w:tc>
          <w:tcPr>
            <w:tcW w:w="385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0000109" w14:textId="77777777" w:rsidR="00164677" w:rsidRDefault="00A70C78">
            <w:pPr>
              <w:pStyle w:val="Normal3"/>
              <w:pBdr>
                <w:top w:val="nil"/>
                <w:left w:val="nil"/>
                <w:bottom w:val="nil"/>
                <w:right w:val="nil"/>
                <w:between w:val="nil"/>
              </w:pBdr>
              <w:spacing w:before="160" w:after="160"/>
              <w:ind w:left="113"/>
              <w:rPr>
                <w:rFonts w:ascii="Nunito Sans" w:eastAsia="Nunito Sans" w:hAnsi="Nunito Sans" w:cs="Nunito Sans"/>
                <w:color w:val="000000"/>
                <w:sz w:val="19"/>
                <w:szCs w:val="19"/>
              </w:rPr>
            </w:pPr>
            <w:r>
              <w:rPr>
                <w:rFonts w:ascii="Nunito Sans" w:eastAsia="Nunito Sans" w:hAnsi="Nunito Sans" w:cs="Nunito Sans"/>
                <w:color w:val="000000"/>
                <w:sz w:val="19"/>
                <w:szCs w:val="19"/>
              </w:rPr>
              <w:t>Leverancier van de batch (naam, locatie, perceel)</w:t>
            </w:r>
          </w:p>
        </w:tc>
        <w:tc>
          <w:tcPr>
            <w:tcW w:w="2977" w:type="dxa"/>
            <w:tcBorders>
              <w:top w:val="single" w:sz="4" w:space="0" w:color="000000"/>
              <w:left w:val="single" w:sz="4" w:space="0" w:color="000000"/>
              <w:bottom w:val="single" w:sz="4" w:space="0" w:color="000000"/>
              <w:right w:val="single" w:sz="4" w:space="0" w:color="000000"/>
            </w:tcBorders>
            <w:shd w:val="clear" w:color="auto" w:fill="F2F2F2"/>
          </w:tcPr>
          <w:p w14:paraId="0000010A" w14:textId="77777777" w:rsidR="00164677" w:rsidRDefault="00A70C78">
            <w:pPr>
              <w:pStyle w:val="Normal3"/>
              <w:pBdr>
                <w:top w:val="nil"/>
                <w:left w:val="nil"/>
                <w:bottom w:val="nil"/>
                <w:right w:val="nil"/>
                <w:between w:val="nil"/>
              </w:pBdr>
              <w:spacing w:before="160" w:after="160"/>
              <w:ind w:left="113"/>
              <w:rPr>
                <w:rFonts w:ascii="Nunito Sans" w:eastAsia="Nunito Sans" w:hAnsi="Nunito Sans" w:cs="Nunito Sans"/>
                <w:color w:val="000000"/>
                <w:sz w:val="19"/>
                <w:szCs w:val="19"/>
              </w:rPr>
            </w:pPr>
            <w:r>
              <w:rPr>
                <w:rFonts w:ascii="Nunito Sans" w:eastAsia="Nunito Sans" w:hAnsi="Nunito Sans" w:cs="Nunito Sans"/>
                <w:color w:val="000000"/>
                <w:sz w:val="19"/>
                <w:szCs w:val="19"/>
              </w:rPr>
              <w:t>Leveringsbewijs / factuur</w:t>
            </w:r>
          </w:p>
        </w:tc>
      </w:tr>
      <w:tr w:rsidR="00164677" w14:paraId="59FF6A98" w14:textId="77777777">
        <w:trPr>
          <w:trHeight w:val="20"/>
        </w:trPr>
        <w:tc>
          <w:tcPr>
            <w:tcW w:w="2381" w:type="dxa"/>
            <w:tcBorders>
              <w:top w:val="single" w:sz="4" w:space="0" w:color="000000"/>
              <w:left w:val="single" w:sz="4" w:space="0" w:color="000000"/>
              <w:bottom w:val="single" w:sz="4" w:space="0" w:color="000000"/>
              <w:right w:val="single" w:sz="4" w:space="0" w:color="000000"/>
            </w:tcBorders>
            <w:shd w:val="clear" w:color="auto" w:fill="0E6B63"/>
            <w:tcMar>
              <w:top w:w="0" w:type="dxa"/>
              <w:left w:w="115" w:type="dxa"/>
              <w:bottom w:w="0" w:type="dxa"/>
              <w:right w:w="115" w:type="dxa"/>
            </w:tcMar>
            <w:vAlign w:val="center"/>
          </w:tcPr>
          <w:p w14:paraId="0000010B" w14:textId="77777777" w:rsidR="00164677" w:rsidRDefault="00A70C78">
            <w:pPr>
              <w:pStyle w:val="Normal3"/>
              <w:pBdr>
                <w:top w:val="nil"/>
                <w:left w:val="nil"/>
                <w:bottom w:val="nil"/>
                <w:right w:val="nil"/>
                <w:between w:val="nil"/>
              </w:pBdr>
              <w:spacing w:before="120" w:after="120"/>
              <w:rPr>
                <w:rFonts w:ascii="Nunito Sans" w:eastAsia="Nunito Sans" w:hAnsi="Nunito Sans" w:cs="Nunito Sans"/>
                <w:color w:val="FFFFFF"/>
                <w:sz w:val="19"/>
                <w:szCs w:val="19"/>
              </w:rPr>
            </w:pPr>
            <w:r>
              <w:rPr>
                <w:rFonts w:ascii="Nunito Sans" w:eastAsia="Nunito Sans" w:hAnsi="Nunito Sans" w:cs="Nunito Sans"/>
                <w:color w:val="FFFFFF"/>
                <w:sz w:val="19"/>
                <w:szCs w:val="19"/>
              </w:rPr>
              <w:t>Bij output: afnemer</w:t>
            </w:r>
          </w:p>
        </w:tc>
        <w:tc>
          <w:tcPr>
            <w:tcW w:w="385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000010C" w14:textId="77777777" w:rsidR="00164677" w:rsidRDefault="00A70C78">
            <w:pPr>
              <w:pStyle w:val="Normal3"/>
              <w:pBdr>
                <w:top w:val="nil"/>
                <w:left w:val="nil"/>
                <w:bottom w:val="nil"/>
                <w:right w:val="nil"/>
                <w:between w:val="nil"/>
              </w:pBdr>
              <w:spacing w:before="160" w:after="160"/>
              <w:ind w:left="113"/>
              <w:rPr>
                <w:rFonts w:ascii="Nunito Sans" w:eastAsia="Nunito Sans" w:hAnsi="Nunito Sans" w:cs="Nunito Sans"/>
                <w:color w:val="000000"/>
                <w:sz w:val="19"/>
                <w:szCs w:val="19"/>
              </w:rPr>
            </w:pPr>
            <w:r>
              <w:rPr>
                <w:rFonts w:ascii="Nunito Sans" w:eastAsia="Nunito Sans" w:hAnsi="Nunito Sans" w:cs="Nunito Sans"/>
                <w:color w:val="000000"/>
                <w:sz w:val="19"/>
                <w:szCs w:val="19"/>
              </w:rPr>
              <w:t>Afnemer van de batch (naam, locatie, project)</w:t>
            </w:r>
          </w:p>
        </w:tc>
        <w:tc>
          <w:tcPr>
            <w:tcW w:w="2977" w:type="dxa"/>
            <w:tcBorders>
              <w:top w:val="single" w:sz="4" w:space="0" w:color="000000"/>
              <w:left w:val="single" w:sz="4" w:space="0" w:color="000000"/>
              <w:bottom w:val="single" w:sz="4" w:space="0" w:color="000000"/>
              <w:right w:val="single" w:sz="4" w:space="0" w:color="000000"/>
            </w:tcBorders>
            <w:shd w:val="clear" w:color="auto" w:fill="F2F2F2"/>
          </w:tcPr>
          <w:p w14:paraId="0000010D" w14:textId="77777777" w:rsidR="00164677" w:rsidRDefault="00A70C78">
            <w:pPr>
              <w:pStyle w:val="Normal3"/>
              <w:pBdr>
                <w:top w:val="nil"/>
                <w:left w:val="nil"/>
                <w:bottom w:val="nil"/>
                <w:right w:val="nil"/>
                <w:between w:val="nil"/>
              </w:pBdr>
              <w:spacing w:before="160" w:after="160"/>
              <w:ind w:left="113"/>
              <w:rPr>
                <w:rFonts w:ascii="Nunito Sans" w:eastAsia="Nunito Sans" w:hAnsi="Nunito Sans" w:cs="Nunito Sans"/>
                <w:color w:val="000000"/>
                <w:sz w:val="19"/>
                <w:szCs w:val="19"/>
              </w:rPr>
            </w:pPr>
            <w:r>
              <w:rPr>
                <w:rFonts w:ascii="Nunito Sans" w:eastAsia="Nunito Sans" w:hAnsi="Nunito Sans" w:cs="Nunito Sans"/>
                <w:color w:val="000000"/>
                <w:sz w:val="19"/>
                <w:szCs w:val="19"/>
              </w:rPr>
              <w:t>Leveringsbewijs / factuur</w:t>
            </w:r>
          </w:p>
        </w:tc>
      </w:tr>
      <w:tr w:rsidR="00164677" w14:paraId="767DF041" w14:textId="77777777">
        <w:trPr>
          <w:trHeight w:val="20"/>
        </w:trPr>
        <w:tc>
          <w:tcPr>
            <w:tcW w:w="2381" w:type="dxa"/>
            <w:tcBorders>
              <w:top w:val="single" w:sz="4" w:space="0" w:color="000000"/>
              <w:left w:val="single" w:sz="4" w:space="0" w:color="000000"/>
              <w:bottom w:val="single" w:sz="4" w:space="0" w:color="000000"/>
              <w:right w:val="single" w:sz="4" w:space="0" w:color="000000"/>
            </w:tcBorders>
            <w:shd w:val="clear" w:color="auto" w:fill="0E6B63"/>
            <w:tcMar>
              <w:top w:w="0" w:type="dxa"/>
              <w:left w:w="115" w:type="dxa"/>
              <w:bottom w:w="0" w:type="dxa"/>
              <w:right w:w="115" w:type="dxa"/>
            </w:tcMar>
            <w:vAlign w:val="center"/>
          </w:tcPr>
          <w:p w14:paraId="0000010E" w14:textId="77777777" w:rsidR="00164677" w:rsidRDefault="00A70C78">
            <w:pPr>
              <w:pStyle w:val="Normal3"/>
              <w:pBdr>
                <w:top w:val="nil"/>
                <w:left w:val="nil"/>
                <w:bottom w:val="nil"/>
                <w:right w:val="nil"/>
                <w:between w:val="nil"/>
              </w:pBdr>
              <w:spacing w:before="120" w:after="120"/>
              <w:rPr>
                <w:rFonts w:ascii="Nunito Sans" w:eastAsia="Nunito Sans" w:hAnsi="Nunito Sans" w:cs="Nunito Sans"/>
                <w:color w:val="FFFFFF"/>
                <w:sz w:val="19"/>
                <w:szCs w:val="19"/>
              </w:rPr>
            </w:pPr>
            <w:r>
              <w:rPr>
                <w:rFonts w:ascii="Nunito Sans" w:eastAsia="Nunito Sans" w:hAnsi="Nunito Sans" w:cs="Nunito Sans"/>
                <w:color w:val="FFFFFF"/>
                <w:sz w:val="19"/>
                <w:szCs w:val="19"/>
              </w:rPr>
              <w:t>Dichtheid</w:t>
            </w:r>
          </w:p>
        </w:tc>
        <w:tc>
          <w:tcPr>
            <w:tcW w:w="385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000010F" w14:textId="77777777" w:rsidR="00164677" w:rsidRDefault="00A70C78">
            <w:pPr>
              <w:pStyle w:val="Normal3"/>
              <w:pBdr>
                <w:top w:val="nil"/>
                <w:left w:val="nil"/>
                <w:bottom w:val="nil"/>
                <w:right w:val="nil"/>
                <w:between w:val="nil"/>
              </w:pBdr>
              <w:spacing w:before="160" w:after="160"/>
              <w:ind w:left="113"/>
              <w:rPr>
                <w:rFonts w:ascii="Nunito Sans" w:eastAsia="Nunito Sans" w:hAnsi="Nunito Sans" w:cs="Nunito Sans"/>
                <w:color w:val="000000"/>
                <w:sz w:val="19"/>
                <w:szCs w:val="19"/>
              </w:rPr>
            </w:pPr>
            <w:r>
              <w:rPr>
                <w:rFonts w:ascii="Nunito Sans" w:eastAsia="Nunito Sans" w:hAnsi="Nunito Sans" w:cs="Nunito Sans"/>
                <w:color w:val="000000"/>
                <w:sz w:val="19"/>
                <w:szCs w:val="19"/>
              </w:rPr>
              <w:t>Welke dichtheid heeft de batch inblaasstro?</w:t>
            </w:r>
          </w:p>
        </w:tc>
        <w:tc>
          <w:tcPr>
            <w:tcW w:w="2977" w:type="dxa"/>
            <w:tcBorders>
              <w:top w:val="single" w:sz="4" w:space="0" w:color="000000"/>
              <w:left w:val="single" w:sz="4" w:space="0" w:color="000000"/>
              <w:bottom w:val="single" w:sz="4" w:space="0" w:color="000000"/>
              <w:right w:val="single" w:sz="4" w:space="0" w:color="000000"/>
            </w:tcBorders>
            <w:shd w:val="clear" w:color="auto" w:fill="F2F2F2"/>
          </w:tcPr>
          <w:p w14:paraId="00000110" w14:textId="77777777" w:rsidR="00164677" w:rsidRDefault="00A70C78">
            <w:pPr>
              <w:pStyle w:val="Normal3"/>
              <w:pBdr>
                <w:top w:val="nil"/>
                <w:left w:val="nil"/>
                <w:bottom w:val="nil"/>
                <w:right w:val="nil"/>
                <w:between w:val="nil"/>
              </w:pBdr>
              <w:spacing w:before="160" w:after="160"/>
              <w:ind w:left="113"/>
              <w:rPr>
                <w:rFonts w:ascii="Nunito Sans" w:eastAsia="Nunito Sans" w:hAnsi="Nunito Sans" w:cs="Nunito Sans"/>
                <w:color w:val="000000"/>
                <w:sz w:val="19"/>
                <w:szCs w:val="19"/>
              </w:rPr>
            </w:pPr>
            <w:r>
              <w:rPr>
                <w:rFonts w:ascii="Nunito Sans" w:eastAsia="Nunito Sans" w:hAnsi="Nunito Sans" w:cs="Nunito Sans"/>
                <w:color w:val="000000"/>
                <w:sz w:val="19"/>
                <w:szCs w:val="19"/>
              </w:rPr>
              <w:t>Leveringsbewijs / factuur / steekproef</w:t>
            </w:r>
          </w:p>
        </w:tc>
      </w:tr>
      <w:tr w:rsidR="00164677" w14:paraId="3388BF49" w14:textId="77777777">
        <w:trPr>
          <w:trHeight w:val="20"/>
        </w:trPr>
        <w:tc>
          <w:tcPr>
            <w:tcW w:w="2381" w:type="dxa"/>
            <w:tcBorders>
              <w:top w:val="single" w:sz="4" w:space="0" w:color="000000"/>
              <w:left w:val="single" w:sz="4" w:space="0" w:color="000000"/>
              <w:bottom w:val="single" w:sz="4" w:space="0" w:color="000000"/>
              <w:right w:val="single" w:sz="4" w:space="0" w:color="000000"/>
            </w:tcBorders>
            <w:shd w:val="clear" w:color="auto" w:fill="0E6B63"/>
            <w:tcMar>
              <w:top w:w="0" w:type="dxa"/>
              <w:left w:w="115" w:type="dxa"/>
              <w:bottom w:w="0" w:type="dxa"/>
              <w:right w:w="115" w:type="dxa"/>
            </w:tcMar>
            <w:vAlign w:val="center"/>
          </w:tcPr>
          <w:p w14:paraId="00000111" w14:textId="77777777" w:rsidR="00164677" w:rsidRDefault="00A70C78">
            <w:pPr>
              <w:pStyle w:val="Normal3"/>
              <w:pBdr>
                <w:top w:val="nil"/>
                <w:left w:val="nil"/>
                <w:bottom w:val="nil"/>
                <w:right w:val="nil"/>
                <w:between w:val="nil"/>
              </w:pBdr>
              <w:spacing w:before="120" w:after="120"/>
              <w:rPr>
                <w:rFonts w:ascii="Nunito Sans" w:eastAsia="Nunito Sans" w:hAnsi="Nunito Sans" w:cs="Nunito Sans"/>
                <w:color w:val="FFFFFF"/>
                <w:sz w:val="19"/>
                <w:szCs w:val="19"/>
              </w:rPr>
            </w:pPr>
            <w:r>
              <w:rPr>
                <w:rFonts w:ascii="Nunito Sans" w:eastAsia="Nunito Sans" w:hAnsi="Nunito Sans" w:cs="Nunito Sans"/>
                <w:color w:val="FFFFFF"/>
                <w:sz w:val="19"/>
                <w:szCs w:val="19"/>
              </w:rPr>
              <w:t>Massa</w:t>
            </w:r>
          </w:p>
        </w:tc>
        <w:tc>
          <w:tcPr>
            <w:tcW w:w="385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0000112" w14:textId="77777777" w:rsidR="00164677" w:rsidRDefault="00A70C78">
            <w:pPr>
              <w:pStyle w:val="Normal3"/>
              <w:pBdr>
                <w:top w:val="nil"/>
                <w:left w:val="nil"/>
                <w:bottom w:val="nil"/>
                <w:right w:val="nil"/>
                <w:between w:val="nil"/>
              </w:pBdr>
              <w:spacing w:before="160" w:after="160"/>
              <w:ind w:left="113"/>
              <w:rPr>
                <w:rFonts w:ascii="Nunito Sans" w:eastAsia="Nunito Sans" w:hAnsi="Nunito Sans" w:cs="Nunito Sans"/>
                <w:color w:val="000000"/>
                <w:sz w:val="19"/>
                <w:szCs w:val="19"/>
              </w:rPr>
            </w:pPr>
            <w:r>
              <w:rPr>
                <w:rFonts w:ascii="Nunito Sans" w:eastAsia="Nunito Sans" w:hAnsi="Nunito Sans" w:cs="Nunito Sans"/>
                <w:color w:val="000000"/>
                <w:sz w:val="19"/>
                <w:szCs w:val="19"/>
              </w:rPr>
              <w:t>Hoeveel kg bestaat de batch inblaasstro uit?</w:t>
            </w:r>
          </w:p>
        </w:tc>
        <w:tc>
          <w:tcPr>
            <w:tcW w:w="2977" w:type="dxa"/>
            <w:tcBorders>
              <w:top w:val="single" w:sz="4" w:space="0" w:color="000000"/>
              <w:left w:val="single" w:sz="4" w:space="0" w:color="000000"/>
              <w:bottom w:val="single" w:sz="4" w:space="0" w:color="000000"/>
              <w:right w:val="single" w:sz="4" w:space="0" w:color="000000"/>
            </w:tcBorders>
            <w:shd w:val="clear" w:color="auto" w:fill="F2F2F2"/>
          </w:tcPr>
          <w:p w14:paraId="00000113" w14:textId="77777777" w:rsidR="00164677" w:rsidRDefault="00A70C78">
            <w:pPr>
              <w:pStyle w:val="Normal3"/>
              <w:pBdr>
                <w:top w:val="nil"/>
                <w:left w:val="nil"/>
                <w:bottom w:val="nil"/>
                <w:right w:val="nil"/>
                <w:between w:val="nil"/>
              </w:pBdr>
              <w:spacing w:before="160" w:after="160"/>
              <w:ind w:left="113"/>
              <w:rPr>
                <w:rFonts w:ascii="Nunito Sans" w:eastAsia="Nunito Sans" w:hAnsi="Nunito Sans" w:cs="Nunito Sans"/>
                <w:color w:val="000000"/>
                <w:sz w:val="19"/>
                <w:szCs w:val="19"/>
              </w:rPr>
            </w:pPr>
            <w:r>
              <w:rPr>
                <w:rFonts w:ascii="Nunito Sans" w:eastAsia="Nunito Sans" w:hAnsi="Nunito Sans" w:cs="Nunito Sans"/>
                <w:color w:val="000000"/>
                <w:sz w:val="19"/>
                <w:szCs w:val="19"/>
              </w:rPr>
              <w:t>Leveringsbewijs / factuur / bonnetje van de weegbrug</w:t>
            </w:r>
          </w:p>
        </w:tc>
      </w:tr>
      <w:tr w:rsidR="00164677" w14:paraId="414F6154" w14:textId="77777777">
        <w:trPr>
          <w:trHeight w:val="20"/>
        </w:trPr>
        <w:tc>
          <w:tcPr>
            <w:tcW w:w="2381" w:type="dxa"/>
            <w:tcBorders>
              <w:top w:val="single" w:sz="4" w:space="0" w:color="000000"/>
              <w:left w:val="single" w:sz="4" w:space="0" w:color="000000"/>
              <w:bottom w:val="single" w:sz="4" w:space="0" w:color="000000"/>
              <w:right w:val="single" w:sz="4" w:space="0" w:color="000000"/>
            </w:tcBorders>
            <w:shd w:val="clear" w:color="auto" w:fill="0E6B63"/>
            <w:tcMar>
              <w:top w:w="0" w:type="dxa"/>
              <w:left w:w="115" w:type="dxa"/>
              <w:bottom w:w="0" w:type="dxa"/>
              <w:right w:w="115" w:type="dxa"/>
            </w:tcMar>
            <w:vAlign w:val="center"/>
          </w:tcPr>
          <w:p w14:paraId="00000114" w14:textId="77777777" w:rsidR="00164677" w:rsidRDefault="00A70C78">
            <w:pPr>
              <w:pStyle w:val="Normal3"/>
              <w:pBdr>
                <w:top w:val="nil"/>
                <w:left w:val="nil"/>
                <w:bottom w:val="nil"/>
                <w:right w:val="nil"/>
                <w:between w:val="nil"/>
              </w:pBdr>
              <w:spacing w:before="120" w:after="120"/>
              <w:rPr>
                <w:rFonts w:ascii="Nunito Sans" w:eastAsia="Nunito Sans" w:hAnsi="Nunito Sans" w:cs="Nunito Sans"/>
                <w:color w:val="FFFFFF"/>
                <w:sz w:val="19"/>
                <w:szCs w:val="19"/>
              </w:rPr>
            </w:pPr>
            <w:r>
              <w:rPr>
                <w:rFonts w:ascii="Nunito Sans" w:eastAsia="Nunito Sans" w:hAnsi="Nunito Sans" w:cs="Nunito Sans"/>
                <w:color w:val="FFFFFF"/>
                <w:sz w:val="19"/>
                <w:szCs w:val="19"/>
              </w:rPr>
              <w:t>Bij output: Geleverde eenheden</w:t>
            </w:r>
          </w:p>
        </w:tc>
        <w:tc>
          <w:tcPr>
            <w:tcW w:w="385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0000115" w14:textId="6DDB1580" w:rsidR="00164677" w:rsidRPr="00F32258" w:rsidRDefault="00A70C78">
            <w:pPr>
              <w:pStyle w:val="Normal3"/>
              <w:pBdr>
                <w:top w:val="nil"/>
                <w:left w:val="nil"/>
                <w:bottom w:val="nil"/>
                <w:right w:val="nil"/>
                <w:between w:val="nil"/>
              </w:pBdr>
              <w:spacing w:before="160" w:after="160"/>
              <w:ind w:left="113"/>
              <w:rPr>
                <w:rFonts w:ascii="Nunito Sans" w:eastAsia="Nunito Sans" w:hAnsi="Nunito Sans" w:cs="Nunito Sans"/>
                <w:color w:val="000000"/>
                <w:sz w:val="19"/>
                <w:szCs w:val="19"/>
              </w:rPr>
            </w:pPr>
            <w:r>
              <w:rPr>
                <w:rFonts w:ascii="Nunito Sans" w:eastAsia="Nunito Sans" w:hAnsi="Nunito Sans" w:cs="Nunito Sans"/>
                <w:color w:val="000000"/>
                <w:sz w:val="19"/>
                <w:szCs w:val="19"/>
              </w:rPr>
              <w:t xml:space="preserve">Hoeveelheid geleverde eenheden inblaasstro, in </w:t>
            </w:r>
            <w:r>
              <w:rPr>
                <w:rFonts w:ascii="Nunito Sans" w:eastAsia="Nunito Sans" w:hAnsi="Nunito Sans" w:cs="Nunito Sans"/>
                <w:sz w:val="19"/>
                <w:szCs w:val="19"/>
              </w:rPr>
              <w:t>kg</w:t>
            </w:r>
            <w:r w:rsidR="00F32258">
              <w:rPr>
                <w:rFonts w:ascii="Nunito Sans" w:eastAsia="Nunito Sans" w:hAnsi="Nunito Sans" w:cs="Nunito Sans"/>
                <w:sz w:val="19"/>
                <w:szCs w:val="19"/>
              </w:rPr>
              <w:t xml:space="preserve"> of m</w:t>
            </w:r>
            <w:r w:rsidR="00F32258">
              <w:rPr>
                <w:rFonts w:ascii="Nunito Sans" w:eastAsia="Nunito Sans" w:hAnsi="Nunito Sans" w:cs="Nunito Sans"/>
                <w:sz w:val="19"/>
                <w:szCs w:val="19"/>
                <w:vertAlign w:val="superscript"/>
              </w:rPr>
              <w:t>3</w:t>
            </w:r>
          </w:p>
        </w:tc>
        <w:tc>
          <w:tcPr>
            <w:tcW w:w="2977" w:type="dxa"/>
            <w:tcBorders>
              <w:top w:val="single" w:sz="4" w:space="0" w:color="000000"/>
              <w:left w:val="single" w:sz="4" w:space="0" w:color="000000"/>
              <w:bottom w:val="single" w:sz="4" w:space="0" w:color="000000"/>
              <w:right w:val="single" w:sz="4" w:space="0" w:color="000000"/>
            </w:tcBorders>
            <w:shd w:val="clear" w:color="auto" w:fill="F2F2F2"/>
          </w:tcPr>
          <w:p w14:paraId="00000116" w14:textId="77777777" w:rsidR="00164677" w:rsidRDefault="00A70C78">
            <w:pPr>
              <w:pStyle w:val="Normal3"/>
              <w:pBdr>
                <w:top w:val="nil"/>
                <w:left w:val="nil"/>
                <w:bottom w:val="nil"/>
                <w:right w:val="nil"/>
                <w:between w:val="nil"/>
              </w:pBdr>
              <w:spacing w:before="160" w:after="160"/>
              <w:ind w:left="113"/>
              <w:rPr>
                <w:rFonts w:ascii="Nunito Sans" w:eastAsia="Nunito Sans" w:hAnsi="Nunito Sans" w:cs="Nunito Sans"/>
                <w:color w:val="000000"/>
                <w:sz w:val="19"/>
                <w:szCs w:val="19"/>
              </w:rPr>
            </w:pPr>
            <w:r>
              <w:rPr>
                <w:rFonts w:ascii="Nunito Sans" w:eastAsia="Nunito Sans" w:hAnsi="Nunito Sans" w:cs="Nunito Sans"/>
                <w:color w:val="000000"/>
                <w:sz w:val="19"/>
                <w:szCs w:val="19"/>
              </w:rPr>
              <w:t>Leveringsbewijs / factuur</w:t>
            </w:r>
          </w:p>
        </w:tc>
      </w:tr>
      <w:tr w:rsidR="00164677" w14:paraId="4F468E82" w14:textId="77777777">
        <w:trPr>
          <w:trHeight w:val="20"/>
        </w:trPr>
        <w:tc>
          <w:tcPr>
            <w:tcW w:w="2381" w:type="dxa"/>
            <w:tcBorders>
              <w:top w:val="single" w:sz="4" w:space="0" w:color="000000"/>
              <w:left w:val="single" w:sz="4" w:space="0" w:color="000000"/>
              <w:bottom w:val="single" w:sz="4" w:space="0" w:color="000000"/>
              <w:right w:val="single" w:sz="4" w:space="0" w:color="000000"/>
            </w:tcBorders>
            <w:shd w:val="clear" w:color="auto" w:fill="0E6B63"/>
            <w:tcMar>
              <w:top w:w="0" w:type="dxa"/>
              <w:left w:w="115" w:type="dxa"/>
              <w:bottom w:w="0" w:type="dxa"/>
              <w:right w:w="115" w:type="dxa"/>
            </w:tcMar>
            <w:vAlign w:val="center"/>
          </w:tcPr>
          <w:p w14:paraId="00000117" w14:textId="77777777" w:rsidR="00164677" w:rsidRDefault="00A70C78">
            <w:pPr>
              <w:pStyle w:val="Normal3"/>
              <w:pBdr>
                <w:top w:val="nil"/>
                <w:left w:val="nil"/>
                <w:bottom w:val="nil"/>
                <w:right w:val="nil"/>
                <w:between w:val="nil"/>
              </w:pBdr>
              <w:spacing w:before="120" w:after="120"/>
              <w:rPr>
                <w:rFonts w:ascii="Nunito Sans" w:eastAsia="Nunito Sans" w:hAnsi="Nunito Sans" w:cs="Nunito Sans"/>
                <w:color w:val="FFFFFF"/>
                <w:sz w:val="19"/>
                <w:szCs w:val="19"/>
              </w:rPr>
            </w:pPr>
            <w:r>
              <w:rPr>
                <w:rFonts w:ascii="Nunito Sans" w:eastAsia="Nunito Sans" w:hAnsi="Nunito Sans" w:cs="Nunito Sans"/>
                <w:color w:val="FFFFFF"/>
                <w:sz w:val="19"/>
                <w:szCs w:val="19"/>
              </w:rPr>
              <w:t>Vastgelegde CO</w:t>
            </w:r>
            <w:r>
              <w:rPr>
                <w:rFonts w:ascii="Nunito Sans" w:eastAsia="Nunito Sans" w:hAnsi="Nunito Sans" w:cs="Nunito Sans"/>
                <w:color w:val="FFFFFF"/>
                <w:sz w:val="19"/>
                <w:szCs w:val="19"/>
                <w:vertAlign w:val="subscript"/>
              </w:rPr>
              <w:t xml:space="preserve">2 </w:t>
            </w:r>
            <w:r>
              <w:rPr>
                <w:rFonts w:ascii="Nunito Sans" w:eastAsia="Nunito Sans" w:hAnsi="Nunito Sans" w:cs="Nunito Sans"/>
                <w:color w:val="FFFFFF"/>
                <w:sz w:val="19"/>
                <w:szCs w:val="19"/>
              </w:rPr>
              <w:t>(kg)</w:t>
            </w:r>
          </w:p>
        </w:tc>
        <w:tc>
          <w:tcPr>
            <w:tcW w:w="385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0000118" w14:textId="77777777" w:rsidR="00164677" w:rsidRDefault="00A70C78">
            <w:pPr>
              <w:pStyle w:val="Normal3"/>
              <w:pBdr>
                <w:top w:val="nil"/>
                <w:left w:val="nil"/>
                <w:bottom w:val="nil"/>
                <w:right w:val="nil"/>
                <w:between w:val="nil"/>
              </w:pBdr>
              <w:spacing w:before="160" w:after="160"/>
              <w:ind w:left="113"/>
              <w:rPr>
                <w:rFonts w:ascii="Nunito Sans" w:eastAsia="Nunito Sans" w:hAnsi="Nunito Sans" w:cs="Nunito Sans"/>
                <w:color w:val="000000"/>
                <w:sz w:val="19"/>
                <w:szCs w:val="19"/>
              </w:rPr>
            </w:pPr>
            <w:r>
              <w:rPr>
                <w:rFonts w:ascii="Nunito Sans" w:eastAsia="Nunito Sans" w:hAnsi="Nunito Sans" w:cs="Nunito Sans"/>
                <w:color w:val="000000"/>
                <w:sz w:val="19"/>
                <w:szCs w:val="19"/>
              </w:rPr>
              <w:t>Totale hoeveelheid vastgelegde CO</w:t>
            </w:r>
            <w:r>
              <w:rPr>
                <w:rFonts w:ascii="Nunito Sans" w:eastAsia="Nunito Sans" w:hAnsi="Nunito Sans" w:cs="Nunito Sans"/>
                <w:color w:val="000000"/>
                <w:sz w:val="19"/>
                <w:szCs w:val="19"/>
                <w:vertAlign w:val="subscript"/>
              </w:rPr>
              <w:t>2</w:t>
            </w:r>
            <w:r>
              <w:rPr>
                <w:rFonts w:ascii="Nunito Sans" w:eastAsia="Nunito Sans" w:hAnsi="Nunito Sans" w:cs="Nunito Sans"/>
                <w:color w:val="000000"/>
                <w:sz w:val="19"/>
                <w:szCs w:val="19"/>
              </w:rPr>
              <w:t xml:space="preserve"> in de batch, in kg</w:t>
            </w:r>
          </w:p>
        </w:tc>
        <w:tc>
          <w:tcPr>
            <w:tcW w:w="2977" w:type="dxa"/>
            <w:tcBorders>
              <w:top w:val="single" w:sz="4" w:space="0" w:color="000000"/>
              <w:left w:val="single" w:sz="4" w:space="0" w:color="000000"/>
              <w:bottom w:val="single" w:sz="4" w:space="0" w:color="000000"/>
              <w:right w:val="single" w:sz="4" w:space="0" w:color="000000"/>
            </w:tcBorders>
            <w:shd w:val="clear" w:color="auto" w:fill="F2F2F2"/>
          </w:tcPr>
          <w:p w14:paraId="00000119" w14:textId="77777777" w:rsidR="00164677" w:rsidRDefault="00A70C78">
            <w:pPr>
              <w:pStyle w:val="Normal3"/>
              <w:pBdr>
                <w:top w:val="nil"/>
                <w:left w:val="nil"/>
                <w:bottom w:val="nil"/>
                <w:right w:val="nil"/>
                <w:between w:val="nil"/>
              </w:pBdr>
              <w:spacing w:before="160" w:after="160"/>
              <w:ind w:left="113"/>
              <w:rPr>
                <w:rFonts w:ascii="Nunito Sans" w:eastAsia="Nunito Sans" w:hAnsi="Nunito Sans" w:cs="Nunito Sans"/>
                <w:color w:val="000000"/>
                <w:sz w:val="19"/>
                <w:szCs w:val="19"/>
              </w:rPr>
            </w:pPr>
            <w:r>
              <w:rPr>
                <w:rFonts w:ascii="Nunito Sans" w:eastAsia="Nunito Sans" w:hAnsi="Nunito Sans" w:cs="Nunito Sans"/>
                <w:color w:val="000000"/>
                <w:sz w:val="19"/>
                <w:szCs w:val="19"/>
              </w:rPr>
              <w:t>Resultaat berekening o.b.v. geleverde eenheden en kg input/output</w:t>
            </w:r>
          </w:p>
        </w:tc>
      </w:tr>
      <w:tr w:rsidR="00164677" w14:paraId="682C30CF" w14:textId="77777777">
        <w:trPr>
          <w:trHeight w:val="20"/>
        </w:trPr>
        <w:tc>
          <w:tcPr>
            <w:tcW w:w="2381" w:type="dxa"/>
            <w:tcBorders>
              <w:top w:val="single" w:sz="4" w:space="0" w:color="000000"/>
              <w:left w:val="single" w:sz="4" w:space="0" w:color="000000"/>
              <w:bottom w:val="single" w:sz="4" w:space="0" w:color="000000"/>
              <w:right w:val="single" w:sz="4" w:space="0" w:color="000000"/>
            </w:tcBorders>
            <w:shd w:val="clear" w:color="auto" w:fill="0E6B63"/>
            <w:tcMar>
              <w:top w:w="0" w:type="dxa"/>
              <w:left w:w="115" w:type="dxa"/>
              <w:bottom w:w="0" w:type="dxa"/>
              <w:right w:w="115" w:type="dxa"/>
            </w:tcMar>
            <w:vAlign w:val="center"/>
          </w:tcPr>
          <w:p w14:paraId="0000011A" w14:textId="77777777" w:rsidR="00164677" w:rsidRDefault="00A70C78">
            <w:pPr>
              <w:pStyle w:val="Normal3"/>
              <w:pBdr>
                <w:top w:val="nil"/>
                <w:left w:val="nil"/>
                <w:bottom w:val="nil"/>
                <w:right w:val="nil"/>
                <w:between w:val="nil"/>
              </w:pBdr>
              <w:spacing w:before="120" w:after="120"/>
              <w:rPr>
                <w:rFonts w:ascii="Nunito Sans" w:eastAsia="Nunito Sans" w:hAnsi="Nunito Sans" w:cs="Nunito Sans"/>
                <w:color w:val="FFFFFF"/>
                <w:sz w:val="19"/>
                <w:szCs w:val="19"/>
              </w:rPr>
            </w:pPr>
            <w:r>
              <w:rPr>
                <w:rFonts w:ascii="Nunito Sans" w:eastAsia="Nunito Sans" w:hAnsi="Nunito Sans" w:cs="Nunito Sans"/>
                <w:color w:val="FFFFFF"/>
                <w:sz w:val="19"/>
                <w:szCs w:val="19"/>
              </w:rPr>
              <w:t>Uitgestoten CO</w:t>
            </w:r>
            <w:r>
              <w:rPr>
                <w:rFonts w:ascii="Nunito Sans" w:eastAsia="Nunito Sans" w:hAnsi="Nunito Sans" w:cs="Nunito Sans"/>
                <w:color w:val="FFFFFF"/>
                <w:sz w:val="19"/>
                <w:szCs w:val="19"/>
                <w:vertAlign w:val="subscript"/>
              </w:rPr>
              <w:t>2</w:t>
            </w:r>
            <w:r>
              <w:rPr>
                <w:rFonts w:ascii="Nunito Sans" w:eastAsia="Nunito Sans" w:hAnsi="Nunito Sans" w:cs="Nunito Sans"/>
                <w:color w:val="FFFFFF"/>
                <w:sz w:val="19"/>
                <w:szCs w:val="19"/>
              </w:rPr>
              <w:t xml:space="preserve"> (kg)</w:t>
            </w:r>
          </w:p>
        </w:tc>
        <w:tc>
          <w:tcPr>
            <w:tcW w:w="385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000011B" w14:textId="77777777" w:rsidR="00164677" w:rsidRDefault="00A70C78">
            <w:pPr>
              <w:pStyle w:val="Normal3"/>
              <w:pBdr>
                <w:top w:val="nil"/>
                <w:left w:val="nil"/>
                <w:bottom w:val="nil"/>
                <w:right w:val="nil"/>
                <w:between w:val="nil"/>
              </w:pBdr>
              <w:spacing w:before="160" w:after="160"/>
              <w:ind w:left="113"/>
              <w:rPr>
                <w:rFonts w:ascii="Nunito Sans" w:eastAsia="Nunito Sans" w:hAnsi="Nunito Sans" w:cs="Nunito Sans"/>
                <w:color w:val="000000"/>
                <w:sz w:val="19"/>
                <w:szCs w:val="19"/>
              </w:rPr>
            </w:pPr>
            <w:r>
              <w:rPr>
                <w:rFonts w:ascii="Nunito Sans" w:eastAsia="Nunito Sans" w:hAnsi="Nunito Sans" w:cs="Nunito Sans"/>
                <w:color w:val="000000"/>
                <w:sz w:val="19"/>
                <w:szCs w:val="19"/>
              </w:rPr>
              <w:t>Totale hoeveelheid uitgestoten CO</w:t>
            </w:r>
            <w:r>
              <w:rPr>
                <w:rFonts w:ascii="Nunito Sans" w:eastAsia="Nunito Sans" w:hAnsi="Nunito Sans" w:cs="Nunito Sans"/>
                <w:color w:val="000000"/>
                <w:sz w:val="19"/>
                <w:szCs w:val="19"/>
                <w:vertAlign w:val="subscript"/>
              </w:rPr>
              <w:t>2</w:t>
            </w:r>
            <w:r>
              <w:rPr>
                <w:rFonts w:ascii="Nunito Sans" w:eastAsia="Nunito Sans" w:hAnsi="Nunito Sans" w:cs="Nunito Sans"/>
                <w:color w:val="000000"/>
                <w:sz w:val="19"/>
                <w:szCs w:val="19"/>
              </w:rPr>
              <w:t xml:space="preserve"> door de batch, in kg</w:t>
            </w:r>
          </w:p>
        </w:tc>
        <w:tc>
          <w:tcPr>
            <w:tcW w:w="2977" w:type="dxa"/>
            <w:tcBorders>
              <w:top w:val="single" w:sz="4" w:space="0" w:color="000000"/>
              <w:left w:val="single" w:sz="4" w:space="0" w:color="000000"/>
              <w:bottom w:val="single" w:sz="4" w:space="0" w:color="000000"/>
              <w:right w:val="single" w:sz="4" w:space="0" w:color="000000"/>
            </w:tcBorders>
            <w:shd w:val="clear" w:color="auto" w:fill="F2F2F2"/>
          </w:tcPr>
          <w:p w14:paraId="0000011C" w14:textId="77777777" w:rsidR="00164677" w:rsidRDefault="00A70C78">
            <w:pPr>
              <w:pStyle w:val="Normal3"/>
              <w:pBdr>
                <w:top w:val="nil"/>
                <w:left w:val="nil"/>
                <w:bottom w:val="nil"/>
                <w:right w:val="nil"/>
                <w:between w:val="nil"/>
              </w:pBdr>
              <w:spacing w:before="160" w:after="160"/>
              <w:ind w:left="113"/>
              <w:rPr>
                <w:rFonts w:ascii="Nunito Sans" w:eastAsia="Nunito Sans" w:hAnsi="Nunito Sans" w:cs="Nunito Sans"/>
                <w:color w:val="000000"/>
                <w:sz w:val="19"/>
                <w:szCs w:val="19"/>
              </w:rPr>
            </w:pPr>
            <w:r>
              <w:rPr>
                <w:rFonts w:ascii="Nunito Sans" w:eastAsia="Nunito Sans" w:hAnsi="Nunito Sans" w:cs="Nunito Sans"/>
                <w:color w:val="000000"/>
                <w:sz w:val="19"/>
                <w:szCs w:val="19"/>
              </w:rPr>
              <w:t>Resultaat berekening o.b.v. geleverde eenheden en LCA</w:t>
            </w:r>
          </w:p>
        </w:tc>
      </w:tr>
    </w:tbl>
    <w:p w14:paraId="0000011D" w14:textId="77777777" w:rsidR="00164677" w:rsidRDefault="00164677">
      <w:pPr>
        <w:pStyle w:val="Normal3"/>
        <w:rPr>
          <w:rFonts w:ascii="Nunito Sans" w:eastAsia="Nunito Sans" w:hAnsi="Nunito Sans" w:cs="Nunito Sans"/>
          <w:b/>
          <w:sz w:val="21"/>
          <w:szCs w:val="21"/>
        </w:rPr>
      </w:pPr>
    </w:p>
    <w:p w14:paraId="0000011E" w14:textId="77777777" w:rsidR="00164677" w:rsidRDefault="00164677">
      <w:pPr>
        <w:pStyle w:val="Normal3"/>
        <w:rPr>
          <w:rFonts w:ascii="Nunito Sans" w:eastAsia="Nunito Sans" w:hAnsi="Nunito Sans" w:cs="Nunito Sans"/>
          <w:b/>
          <w:sz w:val="21"/>
          <w:szCs w:val="21"/>
        </w:rPr>
      </w:pPr>
    </w:p>
    <w:p w14:paraId="0000011F" w14:textId="77777777" w:rsidR="00164677" w:rsidRDefault="00A70C78">
      <w:pPr>
        <w:pStyle w:val="Normal3"/>
        <w:rPr>
          <w:rFonts w:ascii="Nunito Sans" w:eastAsia="Nunito Sans" w:hAnsi="Nunito Sans" w:cs="Nunito Sans"/>
          <w:sz w:val="21"/>
          <w:szCs w:val="21"/>
        </w:rPr>
      </w:pPr>
      <w:r>
        <w:rPr>
          <w:rFonts w:ascii="Nunito Sans" w:eastAsia="Nunito Sans" w:hAnsi="Nunito Sans" w:cs="Nunito Sans"/>
          <w:b/>
          <w:sz w:val="21"/>
          <w:szCs w:val="21"/>
        </w:rPr>
        <w:lastRenderedPageBreak/>
        <w:t>Monitoring van teelt</w:t>
      </w:r>
    </w:p>
    <w:p w14:paraId="00000120" w14:textId="77777777" w:rsidR="00164677" w:rsidRDefault="00A70C78">
      <w:pPr>
        <w:pStyle w:val="Normal3"/>
        <w:jc w:val="both"/>
        <w:rPr>
          <w:rFonts w:ascii="Nunito Sans" w:eastAsia="Nunito Sans" w:hAnsi="Nunito Sans" w:cs="Nunito Sans"/>
          <w:sz w:val="21"/>
          <w:szCs w:val="21"/>
        </w:rPr>
      </w:pPr>
      <w:r>
        <w:rPr>
          <w:rFonts w:ascii="Nunito Sans" w:eastAsia="Nunito Sans" w:hAnsi="Nunito Sans" w:cs="Nunito Sans"/>
          <w:sz w:val="21"/>
          <w:szCs w:val="21"/>
        </w:rPr>
        <w:t>Tabel 4 toont de data die gemonitord worden ten behoeve van jaarlijkse rapportage en verificatie van het areaal en de oogst van tarwestro.</w:t>
      </w:r>
    </w:p>
    <w:p w14:paraId="00000121" w14:textId="77777777" w:rsidR="00164677" w:rsidRDefault="00A70C78">
      <w:pPr>
        <w:pStyle w:val="Normal3"/>
        <w:spacing w:after="0"/>
        <w:rPr>
          <w:rFonts w:ascii="Nunito Sans" w:eastAsia="Nunito Sans" w:hAnsi="Nunito Sans" w:cs="Nunito Sans"/>
          <w:sz w:val="18"/>
          <w:szCs w:val="18"/>
        </w:rPr>
      </w:pPr>
      <w:r>
        <w:rPr>
          <w:rFonts w:ascii="Nunito Sans" w:eastAsia="Nunito Sans" w:hAnsi="Nunito Sans" w:cs="Nunito Sans"/>
          <w:b/>
          <w:sz w:val="18"/>
          <w:szCs w:val="18"/>
        </w:rPr>
        <w:t>Tabel 4. Gemonitorde data van areaal en oogst tarwestro.</w:t>
      </w:r>
    </w:p>
    <w:tbl>
      <w:tblPr>
        <w:tblStyle w:val="afb"/>
        <w:tblW w:w="9209" w:type="dxa"/>
        <w:tblInd w:w="-115" w:type="dxa"/>
        <w:tblLayout w:type="fixed"/>
        <w:tblLook w:val="0400" w:firstRow="0" w:lastRow="0" w:firstColumn="0" w:lastColumn="0" w:noHBand="0" w:noVBand="1"/>
      </w:tblPr>
      <w:tblGrid>
        <w:gridCol w:w="2381"/>
        <w:gridCol w:w="3851"/>
        <w:gridCol w:w="2977"/>
      </w:tblGrid>
      <w:tr w:rsidR="00164677" w14:paraId="413A75D1" w14:textId="77777777">
        <w:trPr>
          <w:trHeight w:val="483"/>
        </w:trPr>
        <w:tc>
          <w:tcPr>
            <w:tcW w:w="2381" w:type="dxa"/>
            <w:tcBorders>
              <w:top w:val="single" w:sz="4" w:space="0" w:color="000000"/>
              <w:left w:val="single" w:sz="4" w:space="0" w:color="000000"/>
              <w:bottom w:val="single" w:sz="4" w:space="0" w:color="000000"/>
              <w:right w:val="single" w:sz="4" w:space="0" w:color="000000"/>
            </w:tcBorders>
            <w:shd w:val="clear" w:color="auto" w:fill="0E6B63"/>
            <w:tcMar>
              <w:top w:w="0" w:type="dxa"/>
              <w:left w:w="115" w:type="dxa"/>
              <w:bottom w:w="0" w:type="dxa"/>
              <w:right w:w="115" w:type="dxa"/>
            </w:tcMar>
            <w:vAlign w:val="center"/>
          </w:tcPr>
          <w:p w14:paraId="00000122" w14:textId="77777777" w:rsidR="00164677" w:rsidRDefault="00A70C78">
            <w:pPr>
              <w:pStyle w:val="Normal3"/>
              <w:pBdr>
                <w:top w:val="nil"/>
                <w:left w:val="nil"/>
                <w:bottom w:val="nil"/>
                <w:right w:val="nil"/>
                <w:between w:val="nil"/>
              </w:pBdr>
              <w:spacing w:before="120" w:after="120"/>
              <w:rPr>
                <w:rFonts w:ascii="Nunito Sans" w:eastAsia="Nunito Sans" w:hAnsi="Nunito Sans" w:cs="Nunito Sans"/>
                <w:color w:val="000000"/>
                <w:sz w:val="19"/>
                <w:szCs w:val="19"/>
              </w:rPr>
            </w:pPr>
            <w:r>
              <w:rPr>
                <w:rFonts w:ascii="Nunito Sans" w:eastAsia="Nunito Sans" w:hAnsi="Nunito Sans" w:cs="Nunito Sans"/>
                <w:b/>
                <w:color w:val="F0FFF7"/>
                <w:sz w:val="19"/>
                <w:szCs w:val="19"/>
              </w:rPr>
              <w:t>Data</w:t>
            </w:r>
          </w:p>
        </w:tc>
        <w:tc>
          <w:tcPr>
            <w:tcW w:w="3851" w:type="dxa"/>
            <w:tcBorders>
              <w:top w:val="single" w:sz="4" w:space="0" w:color="000000"/>
              <w:left w:val="single" w:sz="4" w:space="0" w:color="000000"/>
              <w:bottom w:val="single" w:sz="4" w:space="0" w:color="000000"/>
              <w:right w:val="single" w:sz="4" w:space="0" w:color="000000"/>
            </w:tcBorders>
            <w:shd w:val="clear" w:color="auto" w:fill="F2F2F2"/>
          </w:tcPr>
          <w:p w14:paraId="00000123" w14:textId="77777777" w:rsidR="00164677" w:rsidRDefault="00A70C78">
            <w:pPr>
              <w:pStyle w:val="Normal3"/>
              <w:pBdr>
                <w:top w:val="nil"/>
                <w:left w:val="nil"/>
                <w:bottom w:val="nil"/>
                <w:right w:val="nil"/>
                <w:between w:val="nil"/>
              </w:pBdr>
              <w:spacing w:before="160" w:after="160"/>
              <w:ind w:left="113"/>
              <w:rPr>
                <w:rFonts w:ascii="Nunito Sans" w:eastAsia="Nunito Sans" w:hAnsi="Nunito Sans" w:cs="Nunito Sans"/>
                <w:b/>
                <w:color w:val="404040"/>
                <w:sz w:val="19"/>
                <w:szCs w:val="19"/>
              </w:rPr>
            </w:pPr>
            <w:r>
              <w:rPr>
                <w:rFonts w:ascii="Nunito Sans" w:eastAsia="Nunito Sans" w:hAnsi="Nunito Sans" w:cs="Nunito Sans"/>
                <w:b/>
                <w:color w:val="404040"/>
                <w:sz w:val="19"/>
                <w:szCs w:val="19"/>
              </w:rPr>
              <w:t xml:space="preserve">Beschrijving </w:t>
            </w:r>
          </w:p>
        </w:tc>
        <w:tc>
          <w:tcPr>
            <w:tcW w:w="2977" w:type="dxa"/>
            <w:tcBorders>
              <w:top w:val="single" w:sz="4" w:space="0" w:color="000000"/>
              <w:left w:val="single" w:sz="4" w:space="0" w:color="000000"/>
              <w:bottom w:val="single" w:sz="4" w:space="0" w:color="000000"/>
              <w:right w:val="single" w:sz="4" w:space="0" w:color="000000"/>
            </w:tcBorders>
            <w:shd w:val="clear" w:color="auto" w:fill="F2F2F2"/>
          </w:tcPr>
          <w:p w14:paraId="00000124" w14:textId="77777777" w:rsidR="00164677" w:rsidRDefault="00A70C78">
            <w:pPr>
              <w:pStyle w:val="Normal3"/>
              <w:pBdr>
                <w:top w:val="nil"/>
                <w:left w:val="nil"/>
                <w:bottom w:val="nil"/>
                <w:right w:val="nil"/>
                <w:between w:val="nil"/>
              </w:pBdr>
              <w:spacing w:before="160" w:after="160"/>
              <w:ind w:left="113"/>
              <w:rPr>
                <w:rFonts w:ascii="Nunito Sans" w:eastAsia="Nunito Sans" w:hAnsi="Nunito Sans" w:cs="Nunito Sans"/>
                <w:color w:val="404040"/>
                <w:sz w:val="19"/>
                <w:szCs w:val="19"/>
              </w:rPr>
            </w:pPr>
            <w:r>
              <w:rPr>
                <w:rFonts w:ascii="Nunito Sans" w:eastAsia="Nunito Sans" w:hAnsi="Nunito Sans" w:cs="Nunito Sans"/>
                <w:b/>
                <w:color w:val="404040"/>
                <w:sz w:val="19"/>
                <w:szCs w:val="19"/>
              </w:rPr>
              <w:t>Bewijslast</w:t>
            </w:r>
          </w:p>
        </w:tc>
      </w:tr>
      <w:tr w:rsidR="00164677" w14:paraId="1F33C895" w14:textId="77777777">
        <w:trPr>
          <w:trHeight w:val="718"/>
        </w:trPr>
        <w:tc>
          <w:tcPr>
            <w:tcW w:w="2381" w:type="dxa"/>
            <w:tcBorders>
              <w:top w:val="single" w:sz="4" w:space="0" w:color="000000"/>
              <w:left w:val="single" w:sz="4" w:space="0" w:color="000000"/>
              <w:bottom w:val="single" w:sz="4" w:space="0" w:color="000000"/>
              <w:right w:val="single" w:sz="4" w:space="0" w:color="000000"/>
            </w:tcBorders>
            <w:shd w:val="clear" w:color="auto" w:fill="0E6B63"/>
            <w:tcMar>
              <w:top w:w="0" w:type="dxa"/>
              <w:left w:w="115" w:type="dxa"/>
              <w:bottom w:w="0" w:type="dxa"/>
              <w:right w:w="115" w:type="dxa"/>
            </w:tcMar>
            <w:vAlign w:val="center"/>
          </w:tcPr>
          <w:p w14:paraId="00000125" w14:textId="77777777" w:rsidR="00164677" w:rsidRDefault="00A70C78">
            <w:pPr>
              <w:pStyle w:val="Normal3"/>
              <w:pBdr>
                <w:top w:val="nil"/>
                <w:left w:val="nil"/>
                <w:bottom w:val="nil"/>
                <w:right w:val="nil"/>
                <w:between w:val="nil"/>
              </w:pBdr>
              <w:spacing w:before="120" w:after="120"/>
              <w:rPr>
                <w:rFonts w:ascii="Nunito Sans" w:eastAsia="Nunito Sans" w:hAnsi="Nunito Sans" w:cs="Nunito Sans"/>
                <w:color w:val="FFFFFF"/>
                <w:sz w:val="19"/>
                <w:szCs w:val="19"/>
              </w:rPr>
            </w:pPr>
            <w:r>
              <w:rPr>
                <w:rFonts w:ascii="Nunito Sans" w:eastAsia="Nunito Sans" w:hAnsi="Nunito Sans" w:cs="Nunito Sans"/>
                <w:color w:val="FFFFFF"/>
                <w:sz w:val="19"/>
                <w:szCs w:val="19"/>
              </w:rPr>
              <w:t>Perceelnummer</w:t>
            </w:r>
          </w:p>
        </w:tc>
        <w:tc>
          <w:tcPr>
            <w:tcW w:w="385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0000126" w14:textId="77777777" w:rsidR="00164677" w:rsidRDefault="00A70C78">
            <w:pPr>
              <w:pStyle w:val="Normal3"/>
              <w:pBdr>
                <w:top w:val="nil"/>
                <w:left w:val="nil"/>
                <w:bottom w:val="nil"/>
                <w:right w:val="nil"/>
                <w:between w:val="nil"/>
              </w:pBdr>
              <w:spacing w:before="160" w:after="160"/>
              <w:ind w:left="113"/>
              <w:rPr>
                <w:rFonts w:ascii="Nunito Sans" w:eastAsia="Nunito Sans" w:hAnsi="Nunito Sans" w:cs="Nunito Sans"/>
                <w:color w:val="000000"/>
                <w:sz w:val="19"/>
                <w:szCs w:val="19"/>
              </w:rPr>
            </w:pPr>
            <w:r>
              <w:rPr>
                <w:rFonts w:ascii="Nunito Sans" w:eastAsia="Nunito Sans" w:hAnsi="Nunito Sans" w:cs="Nunito Sans"/>
                <w:color w:val="000000"/>
                <w:sz w:val="19"/>
                <w:szCs w:val="19"/>
              </w:rPr>
              <w:t>Uniek oplopend nummer per perceel</w:t>
            </w:r>
          </w:p>
        </w:tc>
        <w:tc>
          <w:tcPr>
            <w:tcW w:w="2977" w:type="dxa"/>
            <w:tcBorders>
              <w:top w:val="single" w:sz="4" w:space="0" w:color="000000"/>
              <w:left w:val="single" w:sz="4" w:space="0" w:color="000000"/>
              <w:bottom w:val="single" w:sz="4" w:space="0" w:color="000000"/>
              <w:right w:val="single" w:sz="4" w:space="0" w:color="000000"/>
            </w:tcBorders>
            <w:shd w:val="clear" w:color="auto" w:fill="F2F2F2"/>
          </w:tcPr>
          <w:p w14:paraId="00000127" w14:textId="77777777" w:rsidR="00164677" w:rsidRDefault="00A70C78">
            <w:pPr>
              <w:pStyle w:val="Normal3"/>
              <w:pBdr>
                <w:top w:val="nil"/>
                <w:left w:val="nil"/>
                <w:bottom w:val="nil"/>
                <w:right w:val="nil"/>
                <w:between w:val="nil"/>
              </w:pBdr>
              <w:spacing w:before="160" w:after="160"/>
              <w:ind w:left="113"/>
              <w:rPr>
                <w:rFonts w:ascii="Nunito Sans" w:eastAsia="Nunito Sans" w:hAnsi="Nunito Sans" w:cs="Nunito Sans"/>
                <w:color w:val="000000"/>
                <w:sz w:val="19"/>
                <w:szCs w:val="19"/>
              </w:rPr>
            </w:pPr>
            <w:r>
              <w:rPr>
                <w:rFonts w:ascii="Nunito Sans" w:eastAsia="Nunito Sans" w:hAnsi="Nunito Sans" w:cs="Nunito Sans"/>
                <w:color w:val="000000"/>
                <w:sz w:val="19"/>
                <w:szCs w:val="19"/>
              </w:rPr>
              <w:t>Geen</w:t>
            </w:r>
          </w:p>
        </w:tc>
      </w:tr>
      <w:tr w:rsidR="00164677" w14:paraId="3C3CAFC4" w14:textId="77777777">
        <w:trPr>
          <w:trHeight w:val="20"/>
        </w:trPr>
        <w:tc>
          <w:tcPr>
            <w:tcW w:w="2381" w:type="dxa"/>
            <w:tcBorders>
              <w:top w:val="single" w:sz="4" w:space="0" w:color="000000"/>
              <w:left w:val="single" w:sz="4" w:space="0" w:color="000000"/>
              <w:bottom w:val="single" w:sz="4" w:space="0" w:color="000000"/>
              <w:right w:val="single" w:sz="4" w:space="0" w:color="000000"/>
            </w:tcBorders>
            <w:shd w:val="clear" w:color="auto" w:fill="0E6B63"/>
            <w:tcMar>
              <w:top w:w="0" w:type="dxa"/>
              <w:left w:w="115" w:type="dxa"/>
              <w:bottom w:w="0" w:type="dxa"/>
              <w:right w:w="115" w:type="dxa"/>
            </w:tcMar>
            <w:vAlign w:val="center"/>
          </w:tcPr>
          <w:p w14:paraId="00000128" w14:textId="77777777" w:rsidR="00164677" w:rsidRDefault="00A70C78">
            <w:pPr>
              <w:pStyle w:val="Normal3"/>
              <w:pBdr>
                <w:top w:val="nil"/>
                <w:left w:val="nil"/>
                <w:bottom w:val="nil"/>
                <w:right w:val="nil"/>
                <w:between w:val="nil"/>
              </w:pBdr>
              <w:spacing w:before="120" w:after="120"/>
              <w:rPr>
                <w:rFonts w:ascii="Nunito Sans" w:eastAsia="Nunito Sans" w:hAnsi="Nunito Sans" w:cs="Nunito Sans"/>
                <w:color w:val="FFFFFF"/>
                <w:sz w:val="19"/>
                <w:szCs w:val="19"/>
              </w:rPr>
            </w:pPr>
            <w:r>
              <w:rPr>
                <w:rFonts w:ascii="Nunito Sans" w:eastAsia="Nunito Sans" w:hAnsi="Nunito Sans" w:cs="Nunito Sans"/>
                <w:color w:val="FFFFFF"/>
                <w:sz w:val="19"/>
                <w:szCs w:val="19"/>
              </w:rPr>
              <w:t>Kadastrale aanduiding</w:t>
            </w:r>
          </w:p>
        </w:tc>
        <w:tc>
          <w:tcPr>
            <w:tcW w:w="385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0000129" w14:textId="77777777" w:rsidR="00164677" w:rsidRDefault="00A70C78">
            <w:pPr>
              <w:pStyle w:val="Normal3"/>
              <w:pBdr>
                <w:top w:val="nil"/>
                <w:left w:val="nil"/>
                <w:bottom w:val="nil"/>
                <w:right w:val="nil"/>
                <w:between w:val="nil"/>
              </w:pBdr>
              <w:spacing w:before="160" w:after="160"/>
              <w:ind w:left="113"/>
              <w:rPr>
                <w:rFonts w:ascii="Nunito Sans" w:eastAsia="Nunito Sans" w:hAnsi="Nunito Sans" w:cs="Nunito Sans"/>
                <w:color w:val="000000"/>
                <w:sz w:val="19"/>
                <w:szCs w:val="19"/>
              </w:rPr>
            </w:pPr>
            <w:r>
              <w:rPr>
                <w:rFonts w:ascii="Nunito Sans" w:eastAsia="Nunito Sans" w:hAnsi="Nunito Sans" w:cs="Nunito Sans"/>
                <w:color w:val="000000"/>
                <w:sz w:val="19"/>
                <w:szCs w:val="19"/>
              </w:rPr>
              <w:t>Unieke perceelcode o.b.v. kadaster</w:t>
            </w:r>
          </w:p>
        </w:tc>
        <w:tc>
          <w:tcPr>
            <w:tcW w:w="2977" w:type="dxa"/>
            <w:tcBorders>
              <w:top w:val="single" w:sz="4" w:space="0" w:color="000000"/>
              <w:left w:val="single" w:sz="4" w:space="0" w:color="000000"/>
              <w:bottom w:val="single" w:sz="4" w:space="0" w:color="000000"/>
              <w:right w:val="single" w:sz="4" w:space="0" w:color="000000"/>
            </w:tcBorders>
            <w:shd w:val="clear" w:color="auto" w:fill="F2F2F2"/>
          </w:tcPr>
          <w:p w14:paraId="0000012A" w14:textId="77777777" w:rsidR="00164677" w:rsidRDefault="00A70C78">
            <w:pPr>
              <w:pStyle w:val="Normal3"/>
              <w:pBdr>
                <w:top w:val="nil"/>
                <w:left w:val="nil"/>
                <w:bottom w:val="nil"/>
                <w:right w:val="nil"/>
                <w:between w:val="nil"/>
              </w:pBdr>
              <w:spacing w:before="160" w:after="160"/>
              <w:ind w:left="113"/>
              <w:rPr>
                <w:rFonts w:ascii="Nunito Sans" w:eastAsia="Nunito Sans" w:hAnsi="Nunito Sans" w:cs="Nunito Sans"/>
                <w:color w:val="000000"/>
                <w:sz w:val="19"/>
                <w:szCs w:val="19"/>
              </w:rPr>
            </w:pPr>
            <w:r>
              <w:rPr>
                <w:rFonts w:ascii="Nunito Sans" w:eastAsia="Nunito Sans" w:hAnsi="Nunito Sans" w:cs="Nunito Sans"/>
                <w:color w:val="000000"/>
                <w:sz w:val="19"/>
                <w:szCs w:val="19"/>
              </w:rPr>
              <w:t>Openbare data</w:t>
            </w:r>
          </w:p>
        </w:tc>
      </w:tr>
      <w:tr w:rsidR="00164677" w14:paraId="7A5A1484" w14:textId="77777777">
        <w:trPr>
          <w:trHeight w:val="20"/>
        </w:trPr>
        <w:tc>
          <w:tcPr>
            <w:tcW w:w="2381" w:type="dxa"/>
            <w:tcBorders>
              <w:top w:val="single" w:sz="4" w:space="0" w:color="000000"/>
              <w:left w:val="single" w:sz="4" w:space="0" w:color="000000"/>
              <w:bottom w:val="single" w:sz="4" w:space="0" w:color="000000"/>
              <w:right w:val="single" w:sz="4" w:space="0" w:color="000000"/>
            </w:tcBorders>
            <w:shd w:val="clear" w:color="auto" w:fill="0E6B63"/>
            <w:tcMar>
              <w:top w:w="0" w:type="dxa"/>
              <w:left w:w="115" w:type="dxa"/>
              <w:bottom w:w="0" w:type="dxa"/>
              <w:right w:w="115" w:type="dxa"/>
            </w:tcMar>
            <w:vAlign w:val="center"/>
          </w:tcPr>
          <w:p w14:paraId="0000012B" w14:textId="77777777" w:rsidR="00164677" w:rsidRDefault="00A70C78">
            <w:pPr>
              <w:pStyle w:val="Normal3"/>
              <w:pBdr>
                <w:top w:val="nil"/>
                <w:left w:val="nil"/>
                <w:bottom w:val="nil"/>
                <w:right w:val="nil"/>
                <w:between w:val="nil"/>
              </w:pBdr>
              <w:spacing w:before="120" w:after="120"/>
              <w:rPr>
                <w:rFonts w:ascii="Nunito Sans" w:eastAsia="Nunito Sans" w:hAnsi="Nunito Sans" w:cs="Nunito Sans"/>
                <w:color w:val="FFFFFF"/>
                <w:sz w:val="19"/>
                <w:szCs w:val="19"/>
              </w:rPr>
            </w:pPr>
            <w:r>
              <w:rPr>
                <w:rFonts w:ascii="Nunito Sans" w:eastAsia="Nunito Sans" w:hAnsi="Nunito Sans" w:cs="Nunito Sans"/>
                <w:color w:val="FFFFFF"/>
                <w:sz w:val="19"/>
                <w:szCs w:val="19"/>
              </w:rPr>
              <w:t>Perceelnaam</w:t>
            </w:r>
          </w:p>
        </w:tc>
        <w:tc>
          <w:tcPr>
            <w:tcW w:w="385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000012C" w14:textId="77777777" w:rsidR="00164677" w:rsidRDefault="00A70C78">
            <w:pPr>
              <w:pStyle w:val="Normal3"/>
              <w:pBdr>
                <w:top w:val="nil"/>
                <w:left w:val="nil"/>
                <w:bottom w:val="nil"/>
                <w:right w:val="nil"/>
                <w:between w:val="nil"/>
              </w:pBdr>
              <w:spacing w:before="160" w:after="160"/>
              <w:ind w:left="113"/>
              <w:rPr>
                <w:rFonts w:ascii="Nunito Sans" w:eastAsia="Nunito Sans" w:hAnsi="Nunito Sans" w:cs="Nunito Sans"/>
                <w:color w:val="000000"/>
                <w:sz w:val="19"/>
                <w:szCs w:val="19"/>
              </w:rPr>
            </w:pPr>
            <w:r>
              <w:rPr>
                <w:rFonts w:ascii="Nunito Sans" w:eastAsia="Nunito Sans" w:hAnsi="Nunito Sans" w:cs="Nunito Sans"/>
                <w:color w:val="000000"/>
                <w:sz w:val="19"/>
                <w:szCs w:val="19"/>
              </w:rPr>
              <w:t>Naam van het perceel</w:t>
            </w:r>
          </w:p>
        </w:tc>
        <w:tc>
          <w:tcPr>
            <w:tcW w:w="2977" w:type="dxa"/>
            <w:tcBorders>
              <w:top w:val="single" w:sz="4" w:space="0" w:color="000000"/>
              <w:left w:val="single" w:sz="4" w:space="0" w:color="000000"/>
              <w:bottom w:val="single" w:sz="4" w:space="0" w:color="000000"/>
              <w:right w:val="single" w:sz="4" w:space="0" w:color="000000"/>
            </w:tcBorders>
            <w:shd w:val="clear" w:color="auto" w:fill="F2F2F2"/>
          </w:tcPr>
          <w:p w14:paraId="0000012D" w14:textId="77777777" w:rsidR="00164677" w:rsidRDefault="00A70C78">
            <w:pPr>
              <w:pStyle w:val="Normal3"/>
              <w:pBdr>
                <w:top w:val="nil"/>
                <w:left w:val="nil"/>
                <w:bottom w:val="nil"/>
                <w:right w:val="nil"/>
                <w:between w:val="nil"/>
              </w:pBdr>
              <w:spacing w:before="160" w:after="160"/>
              <w:ind w:left="113"/>
              <w:rPr>
                <w:rFonts w:ascii="Nunito Sans" w:eastAsia="Nunito Sans" w:hAnsi="Nunito Sans" w:cs="Nunito Sans"/>
                <w:color w:val="000000"/>
                <w:sz w:val="19"/>
                <w:szCs w:val="19"/>
              </w:rPr>
            </w:pPr>
            <w:r>
              <w:rPr>
                <w:rFonts w:ascii="Nunito Sans" w:eastAsia="Nunito Sans" w:hAnsi="Nunito Sans" w:cs="Nunito Sans"/>
                <w:color w:val="000000"/>
                <w:sz w:val="19"/>
                <w:szCs w:val="19"/>
              </w:rPr>
              <w:t>Geen</w:t>
            </w:r>
          </w:p>
        </w:tc>
      </w:tr>
      <w:tr w:rsidR="00164677" w14:paraId="418079EE" w14:textId="77777777">
        <w:trPr>
          <w:trHeight w:val="20"/>
        </w:trPr>
        <w:tc>
          <w:tcPr>
            <w:tcW w:w="2381" w:type="dxa"/>
            <w:tcBorders>
              <w:top w:val="single" w:sz="4" w:space="0" w:color="000000"/>
              <w:left w:val="single" w:sz="4" w:space="0" w:color="000000"/>
              <w:bottom w:val="single" w:sz="4" w:space="0" w:color="000000"/>
              <w:right w:val="single" w:sz="4" w:space="0" w:color="000000"/>
            </w:tcBorders>
            <w:shd w:val="clear" w:color="auto" w:fill="0E6B63"/>
            <w:tcMar>
              <w:top w:w="0" w:type="dxa"/>
              <w:left w:w="115" w:type="dxa"/>
              <w:bottom w:w="0" w:type="dxa"/>
              <w:right w:w="115" w:type="dxa"/>
            </w:tcMar>
            <w:vAlign w:val="center"/>
          </w:tcPr>
          <w:p w14:paraId="0000012E" w14:textId="77777777" w:rsidR="00164677" w:rsidRDefault="00A70C78">
            <w:pPr>
              <w:pStyle w:val="Normal3"/>
              <w:pBdr>
                <w:top w:val="nil"/>
                <w:left w:val="nil"/>
                <w:bottom w:val="nil"/>
                <w:right w:val="nil"/>
                <w:between w:val="nil"/>
              </w:pBdr>
              <w:spacing w:before="120" w:after="120"/>
              <w:rPr>
                <w:rFonts w:ascii="Nunito Sans" w:eastAsia="Nunito Sans" w:hAnsi="Nunito Sans" w:cs="Nunito Sans"/>
                <w:color w:val="FFFFFF"/>
                <w:sz w:val="19"/>
                <w:szCs w:val="19"/>
              </w:rPr>
            </w:pPr>
            <w:r>
              <w:rPr>
                <w:rFonts w:ascii="Nunito Sans" w:eastAsia="Nunito Sans" w:hAnsi="Nunito Sans" w:cs="Nunito Sans"/>
                <w:color w:val="FFFFFF"/>
                <w:sz w:val="19"/>
                <w:szCs w:val="19"/>
              </w:rPr>
              <w:t>Locatie perceel</w:t>
            </w:r>
          </w:p>
        </w:tc>
        <w:tc>
          <w:tcPr>
            <w:tcW w:w="385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000012F" w14:textId="77777777" w:rsidR="00164677" w:rsidRDefault="00A70C78">
            <w:pPr>
              <w:pStyle w:val="Normal3"/>
              <w:pBdr>
                <w:top w:val="nil"/>
                <w:left w:val="nil"/>
                <w:bottom w:val="nil"/>
                <w:right w:val="nil"/>
                <w:between w:val="nil"/>
              </w:pBdr>
              <w:spacing w:before="160" w:after="160"/>
              <w:ind w:left="113"/>
              <w:rPr>
                <w:rFonts w:ascii="Nunito Sans" w:eastAsia="Nunito Sans" w:hAnsi="Nunito Sans" w:cs="Nunito Sans"/>
                <w:color w:val="000000"/>
                <w:sz w:val="19"/>
                <w:szCs w:val="19"/>
              </w:rPr>
            </w:pPr>
            <w:r>
              <w:rPr>
                <w:rFonts w:ascii="Nunito Sans" w:eastAsia="Nunito Sans" w:hAnsi="Nunito Sans" w:cs="Nunito Sans"/>
                <w:color w:val="000000"/>
                <w:sz w:val="19"/>
                <w:szCs w:val="19"/>
              </w:rPr>
              <w:t>Straatnaam, stad en land</w:t>
            </w:r>
          </w:p>
        </w:tc>
        <w:tc>
          <w:tcPr>
            <w:tcW w:w="2977" w:type="dxa"/>
            <w:tcBorders>
              <w:top w:val="single" w:sz="4" w:space="0" w:color="000000"/>
              <w:left w:val="single" w:sz="4" w:space="0" w:color="000000"/>
              <w:bottom w:val="single" w:sz="4" w:space="0" w:color="000000"/>
              <w:right w:val="single" w:sz="4" w:space="0" w:color="000000"/>
            </w:tcBorders>
            <w:shd w:val="clear" w:color="auto" w:fill="F2F2F2"/>
          </w:tcPr>
          <w:p w14:paraId="00000130" w14:textId="77777777" w:rsidR="00164677" w:rsidRDefault="00A70C78">
            <w:pPr>
              <w:pStyle w:val="Normal3"/>
              <w:pBdr>
                <w:top w:val="nil"/>
                <w:left w:val="nil"/>
                <w:bottom w:val="nil"/>
                <w:right w:val="nil"/>
                <w:between w:val="nil"/>
              </w:pBdr>
              <w:spacing w:before="160" w:after="160"/>
              <w:ind w:left="113"/>
              <w:rPr>
                <w:rFonts w:ascii="Nunito Sans" w:eastAsia="Nunito Sans" w:hAnsi="Nunito Sans" w:cs="Nunito Sans"/>
                <w:color w:val="000000"/>
                <w:sz w:val="19"/>
                <w:szCs w:val="19"/>
              </w:rPr>
            </w:pPr>
            <w:r>
              <w:rPr>
                <w:rFonts w:ascii="Nunito Sans" w:eastAsia="Nunito Sans" w:hAnsi="Nunito Sans" w:cs="Nunito Sans"/>
                <w:color w:val="000000"/>
                <w:sz w:val="19"/>
                <w:szCs w:val="19"/>
              </w:rPr>
              <w:t>Geen</w:t>
            </w:r>
          </w:p>
        </w:tc>
      </w:tr>
      <w:tr w:rsidR="00164677" w14:paraId="254B74EC" w14:textId="77777777">
        <w:trPr>
          <w:trHeight w:val="20"/>
        </w:trPr>
        <w:tc>
          <w:tcPr>
            <w:tcW w:w="2381" w:type="dxa"/>
            <w:tcBorders>
              <w:top w:val="single" w:sz="4" w:space="0" w:color="000000"/>
              <w:left w:val="single" w:sz="4" w:space="0" w:color="000000"/>
              <w:bottom w:val="single" w:sz="4" w:space="0" w:color="000000"/>
              <w:right w:val="single" w:sz="4" w:space="0" w:color="000000"/>
            </w:tcBorders>
            <w:shd w:val="clear" w:color="auto" w:fill="0E6B63"/>
            <w:tcMar>
              <w:top w:w="0" w:type="dxa"/>
              <w:left w:w="115" w:type="dxa"/>
              <w:bottom w:w="0" w:type="dxa"/>
              <w:right w:w="115" w:type="dxa"/>
            </w:tcMar>
            <w:vAlign w:val="center"/>
          </w:tcPr>
          <w:p w14:paraId="00000131" w14:textId="77777777" w:rsidR="00164677" w:rsidRDefault="00A70C78">
            <w:pPr>
              <w:pStyle w:val="Normal3"/>
              <w:pBdr>
                <w:top w:val="nil"/>
                <w:left w:val="nil"/>
                <w:bottom w:val="nil"/>
                <w:right w:val="nil"/>
                <w:between w:val="nil"/>
              </w:pBdr>
              <w:spacing w:before="120" w:after="120"/>
              <w:rPr>
                <w:rFonts w:ascii="Nunito Sans" w:eastAsia="Nunito Sans" w:hAnsi="Nunito Sans" w:cs="Nunito Sans"/>
                <w:color w:val="FFFFFF"/>
                <w:sz w:val="19"/>
                <w:szCs w:val="19"/>
              </w:rPr>
            </w:pPr>
            <w:proofErr w:type="spellStart"/>
            <w:r>
              <w:rPr>
                <w:rFonts w:ascii="Nunito Sans" w:eastAsia="Nunito Sans" w:hAnsi="Nunito Sans" w:cs="Nunito Sans"/>
                <w:color w:val="FFFFFF"/>
                <w:sz w:val="19"/>
                <w:szCs w:val="19"/>
              </w:rPr>
              <w:t>Geolocatie</w:t>
            </w:r>
            <w:proofErr w:type="spellEnd"/>
            <w:r>
              <w:rPr>
                <w:rFonts w:ascii="Nunito Sans" w:eastAsia="Nunito Sans" w:hAnsi="Nunito Sans" w:cs="Nunito Sans"/>
                <w:color w:val="FFFFFF"/>
                <w:sz w:val="19"/>
                <w:szCs w:val="19"/>
              </w:rPr>
              <w:t xml:space="preserve"> perceel</w:t>
            </w:r>
          </w:p>
        </w:tc>
        <w:tc>
          <w:tcPr>
            <w:tcW w:w="385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0000132" w14:textId="77777777" w:rsidR="00164677" w:rsidRDefault="00A70C78">
            <w:pPr>
              <w:pStyle w:val="Normal3"/>
              <w:pBdr>
                <w:top w:val="nil"/>
                <w:left w:val="nil"/>
                <w:bottom w:val="nil"/>
                <w:right w:val="nil"/>
                <w:between w:val="nil"/>
              </w:pBdr>
              <w:spacing w:before="160" w:after="160"/>
              <w:ind w:left="113"/>
              <w:rPr>
                <w:rFonts w:ascii="Nunito Sans" w:eastAsia="Nunito Sans" w:hAnsi="Nunito Sans" w:cs="Nunito Sans"/>
                <w:color w:val="000000"/>
                <w:sz w:val="19"/>
                <w:szCs w:val="19"/>
              </w:rPr>
            </w:pPr>
            <w:r>
              <w:rPr>
                <w:rFonts w:ascii="Nunito Sans" w:eastAsia="Nunito Sans" w:hAnsi="Nunito Sans" w:cs="Nunito Sans"/>
                <w:color w:val="000000"/>
                <w:sz w:val="19"/>
                <w:szCs w:val="19"/>
              </w:rPr>
              <w:t>Coördinaten van het project</w:t>
            </w:r>
          </w:p>
        </w:tc>
        <w:tc>
          <w:tcPr>
            <w:tcW w:w="2977" w:type="dxa"/>
            <w:tcBorders>
              <w:top w:val="single" w:sz="4" w:space="0" w:color="000000"/>
              <w:left w:val="single" w:sz="4" w:space="0" w:color="000000"/>
              <w:bottom w:val="single" w:sz="4" w:space="0" w:color="000000"/>
              <w:right w:val="single" w:sz="4" w:space="0" w:color="000000"/>
            </w:tcBorders>
            <w:shd w:val="clear" w:color="auto" w:fill="F2F2F2"/>
          </w:tcPr>
          <w:p w14:paraId="00000133" w14:textId="77777777" w:rsidR="00164677" w:rsidRDefault="00A70C78">
            <w:pPr>
              <w:pStyle w:val="Normal3"/>
              <w:pBdr>
                <w:top w:val="nil"/>
                <w:left w:val="nil"/>
                <w:bottom w:val="nil"/>
                <w:right w:val="nil"/>
                <w:between w:val="nil"/>
              </w:pBdr>
              <w:spacing w:before="160" w:after="160"/>
              <w:ind w:left="113"/>
              <w:rPr>
                <w:rFonts w:ascii="Nunito Sans" w:eastAsia="Nunito Sans" w:hAnsi="Nunito Sans" w:cs="Nunito Sans"/>
                <w:color w:val="000000"/>
                <w:sz w:val="19"/>
                <w:szCs w:val="19"/>
              </w:rPr>
            </w:pPr>
            <w:r>
              <w:rPr>
                <w:rFonts w:ascii="Nunito Sans" w:eastAsia="Nunito Sans" w:hAnsi="Nunito Sans" w:cs="Nunito Sans"/>
                <w:color w:val="000000"/>
                <w:sz w:val="19"/>
                <w:szCs w:val="19"/>
              </w:rPr>
              <w:t>Openbare data</w:t>
            </w:r>
          </w:p>
        </w:tc>
      </w:tr>
      <w:tr w:rsidR="00164677" w14:paraId="561E4A19" w14:textId="77777777">
        <w:trPr>
          <w:trHeight w:val="20"/>
        </w:trPr>
        <w:tc>
          <w:tcPr>
            <w:tcW w:w="2381" w:type="dxa"/>
            <w:tcBorders>
              <w:top w:val="single" w:sz="4" w:space="0" w:color="000000"/>
              <w:left w:val="single" w:sz="4" w:space="0" w:color="000000"/>
              <w:bottom w:val="single" w:sz="4" w:space="0" w:color="000000"/>
              <w:right w:val="single" w:sz="4" w:space="0" w:color="000000"/>
            </w:tcBorders>
            <w:shd w:val="clear" w:color="auto" w:fill="0E6B63"/>
            <w:tcMar>
              <w:top w:w="0" w:type="dxa"/>
              <w:left w:w="115" w:type="dxa"/>
              <w:bottom w:w="0" w:type="dxa"/>
              <w:right w:w="115" w:type="dxa"/>
            </w:tcMar>
            <w:vAlign w:val="center"/>
          </w:tcPr>
          <w:p w14:paraId="00000134" w14:textId="77777777" w:rsidR="00164677" w:rsidRDefault="00A70C78">
            <w:pPr>
              <w:pStyle w:val="Normal3"/>
              <w:pBdr>
                <w:top w:val="nil"/>
                <w:left w:val="nil"/>
                <w:bottom w:val="nil"/>
                <w:right w:val="nil"/>
                <w:between w:val="nil"/>
              </w:pBdr>
              <w:spacing w:before="120" w:after="120"/>
              <w:rPr>
                <w:rFonts w:ascii="Nunito Sans" w:eastAsia="Nunito Sans" w:hAnsi="Nunito Sans" w:cs="Nunito Sans"/>
                <w:color w:val="FFFFFF"/>
                <w:sz w:val="19"/>
                <w:szCs w:val="19"/>
              </w:rPr>
            </w:pPr>
            <w:r>
              <w:rPr>
                <w:rFonts w:ascii="Nunito Sans" w:eastAsia="Nunito Sans" w:hAnsi="Nunito Sans" w:cs="Nunito Sans"/>
                <w:color w:val="FFFFFF"/>
                <w:sz w:val="19"/>
                <w:szCs w:val="19"/>
              </w:rPr>
              <w:t>Eigendomsstructuur</w:t>
            </w:r>
          </w:p>
        </w:tc>
        <w:tc>
          <w:tcPr>
            <w:tcW w:w="385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0000135" w14:textId="77777777" w:rsidR="00164677" w:rsidRDefault="00A70C78">
            <w:pPr>
              <w:pStyle w:val="Normal3"/>
              <w:pBdr>
                <w:top w:val="nil"/>
                <w:left w:val="nil"/>
                <w:bottom w:val="nil"/>
                <w:right w:val="nil"/>
                <w:between w:val="nil"/>
              </w:pBdr>
              <w:spacing w:before="160" w:after="160"/>
              <w:ind w:left="113"/>
              <w:rPr>
                <w:rFonts w:ascii="Nunito Sans" w:eastAsia="Nunito Sans" w:hAnsi="Nunito Sans" w:cs="Nunito Sans"/>
                <w:color w:val="000000"/>
                <w:sz w:val="19"/>
                <w:szCs w:val="19"/>
              </w:rPr>
            </w:pPr>
            <w:r>
              <w:rPr>
                <w:rFonts w:ascii="Nunito Sans" w:eastAsia="Nunito Sans" w:hAnsi="Nunito Sans" w:cs="Nunito Sans"/>
                <w:color w:val="000000"/>
                <w:sz w:val="19"/>
                <w:szCs w:val="19"/>
              </w:rPr>
              <w:t>In eigendom of pacht van [xxx]</w:t>
            </w:r>
          </w:p>
        </w:tc>
        <w:tc>
          <w:tcPr>
            <w:tcW w:w="297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0000136" w14:textId="77777777" w:rsidR="00164677" w:rsidRDefault="00A70C78">
            <w:pPr>
              <w:pStyle w:val="Normal3"/>
              <w:pBdr>
                <w:top w:val="nil"/>
                <w:left w:val="nil"/>
                <w:bottom w:val="nil"/>
                <w:right w:val="nil"/>
                <w:between w:val="nil"/>
              </w:pBdr>
              <w:spacing w:before="160" w:after="160"/>
              <w:ind w:left="113"/>
              <w:rPr>
                <w:rFonts w:ascii="Nunito Sans" w:eastAsia="Nunito Sans" w:hAnsi="Nunito Sans" w:cs="Nunito Sans"/>
                <w:color w:val="000000"/>
                <w:sz w:val="19"/>
                <w:szCs w:val="19"/>
              </w:rPr>
            </w:pPr>
            <w:r>
              <w:rPr>
                <w:rFonts w:ascii="Nunito Sans" w:eastAsia="Nunito Sans" w:hAnsi="Nunito Sans" w:cs="Nunito Sans"/>
                <w:color w:val="000000"/>
                <w:sz w:val="19"/>
                <w:szCs w:val="19"/>
              </w:rPr>
              <w:t>Openbare data</w:t>
            </w:r>
          </w:p>
        </w:tc>
      </w:tr>
      <w:tr w:rsidR="00164677" w14:paraId="267D7343" w14:textId="77777777">
        <w:trPr>
          <w:trHeight w:val="20"/>
        </w:trPr>
        <w:tc>
          <w:tcPr>
            <w:tcW w:w="2381" w:type="dxa"/>
            <w:tcBorders>
              <w:top w:val="single" w:sz="4" w:space="0" w:color="000000"/>
              <w:left w:val="single" w:sz="4" w:space="0" w:color="000000"/>
              <w:bottom w:val="single" w:sz="4" w:space="0" w:color="000000"/>
              <w:right w:val="single" w:sz="4" w:space="0" w:color="000000"/>
            </w:tcBorders>
            <w:shd w:val="clear" w:color="auto" w:fill="0E6B63"/>
            <w:tcMar>
              <w:top w:w="0" w:type="dxa"/>
              <w:left w:w="115" w:type="dxa"/>
              <w:bottom w:w="0" w:type="dxa"/>
              <w:right w:w="115" w:type="dxa"/>
            </w:tcMar>
            <w:vAlign w:val="center"/>
          </w:tcPr>
          <w:p w14:paraId="00000137" w14:textId="77777777" w:rsidR="00164677" w:rsidRDefault="00A70C78">
            <w:pPr>
              <w:pStyle w:val="Normal3"/>
              <w:pBdr>
                <w:top w:val="nil"/>
                <w:left w:val="nil"/>
                <w:bottom w:val="nil"/>
                <w:right w:val="nil"/>
                <w:between w:val="nil"/>
              </w:pBdr>
              <w:spacing w:before="120" w:after="120"/>
              <w:rPr>
                <w:rFonts w:ascii="Nunito Sans" w:eastAsia="Nunito Sans" w:hAnsi="Nunito Sans" w:cs="Nunito Sans"/>
                <w:color w:val="FFFFFF"/>
                <w:sz w:val="19"/>
                <w:szCs w:val="19"/>
              </w:rPr>
            </w:pPr>
            <w:r>
              <w:rPr>
                <w:rFonts w:ascii="Nunito Sans" w:eastAsia="Nunito Sans" w:hAnsi="Nunito Sans" w:cs="Nunito Sans"/>
                <w:color w:val="FFFFFF"/>
                <w:sz w:val="19"/>
                <w:szCs w:val="19"/>
              </w:rPr>
              <w:t>Areaal (m</w:t>
            </w:r>
            <w:r>
              <w:rPr>
                <w:rFonts w:ascii="Nunito Sans" w:eastAsia="Nunito Sans" w:hAnsi="Nunito Sans" w:cs="Nunito Sans"/>
                <w:color w:val="FFFFFF"/>
                <w:sz w:val="19"/>
                <w:szCs w:val="19"/>
                <w:vertAlign w:val="superscript"/>
              </w:rPr>
              <w:t>2</w:t>
            </w:r>
            <w:r>
              <w:rPr>
                <w:rFonts w:ascii="Nunito Sans" w:eastAsia="Nunito Sans" w:hAnsi="Nunito Sans" w:cs="Nunito Sans"/>
                <w:color w:val="FFFFFF"/>
                <w:sz w:val="19"/>
                <w:szCs w:val="19"/>
              </w:rPr>
              <w:t>)</w:t>
            </w:r>
          </w:p>
        </w:tc>
        <w:tc>
          <w:tcPr>
            <w:tcW w:w="385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0000138" w14:textId="77777777" w:rsidR="00164677" w:rsidRDefault="00A70C78">
            <w:pPr>
              <w:pStyle w:val="Normal3"/>
              <w:pBdr>
                <w:top w:val="nil"/>
                <w:left w:val="nil"/>
                <w:bottom w:val="nil"/>
                <w:right w:val="nil"/>
                <w:between w:val="nil"/>
              </w:pBdr>
              <w:spacing w:before="160" w:after="160"/>
              <w:ind w:left="113"/>
              <w:rPr>
                <w:rFonts w:ascii="Nunito Sans" w:eastAsia="Nunito Sans" w:hAnsi="Nunito Sans" w:cs="Nunito Sans"/>
                <w:color w:val="000000"/>
                <w:sz w:val="19"/>
                <w:szCs w:val="19"/>
              </w:rPr>
            </w:pPr>
            <w:r>
              <w:rPr>
                <w:rFonts w:ascii="Nunito Sans" w:eastAsia="Nunito Sans" w:hAnsi="Nunito Sans" w:cs="Nunito Sans"/>
                <w:color w:val="000000"/>
                <w:sz w:val="19"/>
                <w:szCs w:val="19"/>
              </w:rPr>
              <w:t>Grootte van het perceel in m</w:t>
            </w:r>
            <w:r>
              <w:rPr>
                <w:rFonts w:ascii="Nunito Sans" w:eastAsia="Nunito Sans" w:hAnsi="Nunito Sans" w:cs="Nunito Sans"/>
                <w:color w:val="000000"/>
                <w:sz w:val="19"/>
                <w:szCs w:val="19"/>
                <w:vertAlign w:val="superscript"/>
              </w:rPr>
              <w:t>2</w:t>
            </w:r>
          </w:p>
        </w:tc>
        <w:tc>
          <w:tcPr>
            <w:tcW w:w="297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0000139" w14:textId="77777777" w:rsidR="00164677" w:rsidRDefault="00A70C78">
            <w:pPr>
              <w:pStyle w:val="Normal3"/>
              <w:pBdr>
                <w:top w:val="nil"/>
                <w:left w:val="nil"/>
                <w:bottom w:val="nil"/>
                <w:right w:val="nil"/>
                <w:between w:val="nil"/>
              </w:pBdr>
              <w:spacing w:before="160" w:after="160"/>
              <w:ind w:left="113"/>
              <w:rPr>
                <w:rFonts w:ascii="Nunito Sans" w:eastAsia="Nunito Sans" w:hAnsi="Nunito Sans" w:cs="Nunito Sans"/>
                <w:color w:val="000000"/>
                <w:sz w:val="19"/>
                <w:szCs w:val="19"/>
              </w:rPr>
            </w:pPr>
            <w:r>
              <w:rPr>
                <w:rFonts w:ascii="Nunito Sans" w:eastAsia="Nunito Sans" w:hAnsi="Nunito Sans" w:cs="Nunito Sans"/>
                <w:color w:val="000000"/>
                <w:sz w:val="19"/>
                <w:szCs w:val="19"/>
              </w:rPr>
              <w:t>Openbare data</w:t>
            </w:r>
          </w:p>
        </w:tc>
      </w:tr>
      <w:tr w:rsidR="00164677" w14:paraId="7DC04CF2" w14:textId="77777777">
        <w:trPr>
          <w:trHeight w:val="20"/>
        </w:trPr>
        <w:tc>
          <w:tcPr>
            <w:tcW w:w="2381" w:type="dxa"/>
            <w:tcBorders>
              <w:top w:val="single" w:sz="4" w:space="0" w:color="000000"/>
              <w:left w:val="single" w:sz="4" w:space="0" w:color="000000"/>
              <w:bottom w:val="single" w:sz="4" w:space="0" w:color="000000"/>
              <w:right w:val="single" w:sz="4" w:space="0" w:color="000000"/>
            </w:tcBorders>
            <w:shd w:val="clear" w:color="auto" w:fill="0E6B63"/>
            <w:tcMar>
              <w:top w:w="0" w:type="dxa"/>
              <w:left w:w="115" w:type="dxa"/>
              <w:bottom w:w="0" w:type="dxa"/>
              <w:right w:w="115" w:type="dxa"/>
            </w:tcMar>
            <w:vAlign w:val="center"/>
          </w:tcPr>
          <w:p w14:paraId="0000013A" w14:textId="77777777" w:rsidR="00164677" w:rsidRDefault="00A70C78">
            <w:pPr>
              <w:pStyle w:val="Normal3"/>
              <w:pBdr>
                <w:top w:val="nil"/>
                <w:left w:val="nil"/>
                <w:bottom w:val="nil"/>
                <w:right w:val="nil"/>
                <w:between w:val="nil"/>
              </w:pBdr>
              <w:spacing w:before="120" w:after="120"/>
              <w:rPr>
                <w:rFonts w:ascii="Nunito Sans" w:eastAsia="Nunito Sans" w:hAnsi="Nunito Sans" w:cs="Nunito Sans"/>
                <w:color w:val="FFFFFF"/>
                <w:sz w:val="19"/>
                <w:szCs w:val="19"/>
              </w:rPr>
            </w:pPr>
            <w:r>
              <w:rPr>
                <w:rFonts w:ascii="Nunito Sans" w:eastAsia="Nunito Sans" w:hAnsi="Nunito Sans" w:cs="Nunito Sans"/>
                <w:color w:val="FFFFFF"/>
                <w:sz w:val="19"/>
                <w:szCs w:val="19"/>
              </w:rPr>
              <w:t>Oogst jaar x (m</w:t>
            </w:r>
            <w:r>
              <w:rPr>
                <w:rFonts w:ascii="Nunito Sans" w:eastAsia="Nunito Sans" w:hAnsi="Nunito Sans" w:cs="Nunito Sans"/>
                <w:color w:val="FFFFFF"/>
                <w:sz w:val="19"/>
                <w:szCs w:val="19"/>
                <w:vertAlign w:val="superscript"/>
              </w:rPr>
              <w:t>3</w:t>
            </w:r>
            <w:r>
              <w:rPr>
                <w:rFonts w:ascii="Nunito Sans" w:eastAsia="Nunito Sans" w:hAnsi="Nunito Sans" w:cs="Nunito Sans"/>
                <w:color w:val="FFFFFF"/>
                <w:sz w:val="19"/>
                <w:szCs w:val="19"/>
              </w:rPr>
              <w:t xml:space="preserve"> en kg)</w:t>
            </w:r>
          </w:p>
        </w:tc>
        <w:tc>
          <w:tcPr>
            <w:tcW w:w="385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000013B" w14:textId="77777777" w:rsidR="00164677" w:rsidRDefault="00A70C78">
            <w:pPr>
              <w:pStyle w:val="Normal3"/>
              <w:pBdr>
                <w:top w:val="nil"/>
                <w:left w:val="nil"/>
                <w:bottom w:val="nil"/>
                <w:right w:val="nil"/>
                <w:between w:val="nil"/>
              </w:pBdr>
              <w:spacing w:before="160" w:after="160"/>
              <w:ind w:left="113"/>
              <w:rPr>
                <w:rFonts w:ascii="Nunito Sans" w:eastAsia="Nunito Sans" w:hAnsi="Nunito Sans" w:cs="Nunito Sans"/>
                <w:color w:val="000000"/>
                <w:sz w:val="19"/>
                <w:szCs w:val="19"/>
              </w:rPr>
            </w:pPr>
            <w:r>
              <w:rPr>
                <w:rFonts w:ascii="Nunito Sans" w:eastAsia="Nunito Sans" w:hAnsi="Nunito Sans" w:cs="Nunito Sans"/>
                <w:color w:val="000000"/>
                <w:sz w:val="19"/>
                <w:szCs w:val="19"/>
              </w:rPr>
              <w:t>Oogst tarwestro in jaar X in m</w:t>
            </w:r>
            <w:r>
              <w:rPr>
                <w:rFonts w:ascii="Nunito Sans" w:eastAsia="Nunito Sans" w:hAnsi="Nunito Sans" w:cs="Nunito Sans"/>
                <w:color w:val="000000"/>
                <w:sz w:val="19"/>
                <w:szCs w:val="19"/>
                <w:vertAlign w:val="superscript"/>
              </w:rPr>
              <w:t>3</w:t>
            </w:r>
            <w:r>
              <w:rPr>
                <w:rFonts w:ascii="Nunito Sans" w:eastAsia="Nunito Sans" w:hAnsi="Nunito Sans" w:cs="Nunito Sans"/>
                <w:color w:val="000000"/>
                <w:sz w:val="19"/>
                <w:szCs w:val="19"/>
              </w:rPr>
              <w:t xml:space="preserve"> en kg</w:t>
            </w:r>
          </w:p>
        </w:tc>
        <w:tc>
          <w:tcPr>
            <w:tcW w:w="297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000013C" w14:textId="77777777" w:rsidR="00164677" w:rsidRDefault="00A70C78">
            <w:pPr>
              <w:pStyle w:val="Normal3"/>
              <w:pBdr>
                <w:top w:val="nil"/>
                <w:left w:val="nil"/>
                <w:bottom w:val="nil"/>
                <w:right w:val="nil"/>
                <w:between w:val="nil"/>
              </w:pBdr>
              <w:spacing w:before="160" w:after="160"/>
              <w:ind w:left="113"/>
              <w:rPr>
                <w:rFonts w:ascii="Nunito Sans" w:eastAsia="Nunito Sans" w:hAnsi="Nunito Sans" w:cs="Nunito Sans"/>
                <w:color w:val="000000"/>
                <w:sz w:val="19"/>
                <w:szCs w:val="19"/>
              </w:rPr>
            </w:pPr>
            <w:proofErr w:type="spellStart"/>
            <w:r>
              <w:rPr>
                <w:rFonts w:ascii="Nunito Sans" w:eastAsia="Nunito Sans" w:hAnsi="Nunito Sans" w:cs="Nunito Sans"/>
                <w:color w:val="000000"/>
                <w:sz w:val="19"/>
                <w:szCs w:val="19"/>
              </w:rPr>
              <w:t>Weegbon</w:t>
            </w:r>
            <w:proofErr w:type="spellEnd"/>
            <w:r>
              <w:rPr>
                <w:rFonts w:ascii="Nunito Sans" w:eastAsia="Nunito Sans" w:hAnsi="Nunito Sans" w:cs="Nunito Sans"/>
                <w:color w:val="000000"/>
                <w:sz w:val="19"/>
                <w:szCs w:val="19"/>
              </w:rPr>
              <w:t xml:space="preserve"> / steekproef</w:t>
            </w:r>
          </w:p>
        </w:tc>
      </w:tr>
    </w:tbl>
    <w:p w14:paraId="0000013D" w14:textId="77777777" w:rsidR="00164677" w:rsidRDefault="00164677">
      <w:pPr>
        <w:pStyle w:val="Normal3"/>
      </w:pPr>
    </w:p>
    <w:p w14:paraId="0000013E" w14:textId="77777777" w:rsidR="00164677" w:rsidRDefault="00A70C78">
      <w:pPr>
        <w:pStyle w:val="Normal3"/>
        <w:numPr>
          <w:ilvl w:val="1"/>
          <w:numId w:val="4"/>
        </w:numPr>
        <w:pBdr>
          <w:top w:val="nil"/>
          <w:left w:val="nil"/>
          <w:bottom w:val="nil"/>
          <w:right w:val="nil"/>
          <w:between w:val="nil"/>
        </w:pBdr>
        <w:rPr>
          <w:rFonts w:ascii="PT Sans" w:eastAsia="PT Sans" w:hAnsi="PT Sans" w:cs="PT Sans"/>
          <w:b/>
          <w:color w:val="000000"/>
          <w:sz w:val="24"/>
          <w:szCs w:val="24"/>
        </w:rPr>
      </w:pPr>
      <w:bookmarkStart w:id="24" w:name="_heading=h.4i7ojhp" w:colFirst="0" w:colLast="0"/>
      <w:bookmarkEnd w:id="24"/>
      <w:r>
        <w:rPr>
          <w:rFonts w:ascii="PT Sans" w:eastAsia="PT Sans" w:hAnsi="PT Sans" w:cs="PT Sans"/>
          <w:b/>
          <w:color w:val="000000"/>
          <w:sz w:val="24"/>
          <w:szCs w:val="24"/>
        </w:rPr>
        <w:t>Rapportage</w:t>
      </w:r>
    </w:p>
    <w:p w14:paraId="0000013F" w14:textId="77777777" w:rsidR="00164677" w:rsidRDefault="00A70C78">
      <w:pPr>
        <w:pStyle w:val="Normal3"/>
        <w:rPr>
          <w:rFonts w:ascii="PT Sans" w:eastAsia="PT Sans" w:hAnsi="PT Sans" w:cs="PT Sans"/>
          <w:sz w:val="21"/>
          <w:szCs w:val="21"/>
          <w:highlight w:val="yellow"/>
        </w:rPr>
      </w:pPr>
      <w:r>
        <w:rPr>
          <w:rFonts w:ascii="PT Sans" w:eastAsia="PT Sans" w:hAnsi="PT Sans" w:cs="PT Sans"/>
          <w:sz w:val="21"/>
          <w:szCs w:val="21"/>
          <w:highlight w:val="yellow"/>
        </w:rPr>
        <w:t xml:space="preserve">Elke [periode, </w:t>
      </w:r>
      <w:proofErr w:type="spellStart"/>
      <w:r>
        <w:rPr>
          <w:rFonts w:ascii="PT Sans" w:eastAsia="PT Sans" w:hAnsi="PT Sans" w:cs="PT Sans"/>
          <w:sz w:val="21"/>
          <w:szCs w:val="21"/>
          <w:highlight w:val="yellow"/>
        </w:rPr>
        <w:t>bijv</w:t>
      </w:r>
      <w:proofErr w:type="spellEnd"/>
      <w:r>
        <w:rPr>
          <w:rFonts w:ascii="PT Sans" w:eastAsia="PT Sans" w:hAnsi="PT Sans" w:cs="PT Sans"/>
          <w:sz w:val="21"/>
          <w:szCs w:val="21"/>
          <w:highlight w:val="yellow"/>
        </w:rPr>
        <w:t xml:space="preserve"> 1 jaar] wordt een voortgangsrapport overhandigd aan [</w:t>
      </w:r>
      <w:proofErr w:type="spellStart"/>
      <w:r>
        <w:rPr>
          <w:rFonts w:ascii="PT Sans" w:eastAsia="PT Sans" w:hAnsi="PT Sans" w:cs="PT Sans"/>
          <w:sz w:val="21"/>
          <w:szCs w:val="21"/>
          <w:highlight w:val="yellow"/>
        </w:rPr>
        <w:t>certificeerder</w:t>
      </w:r>
      <w:proofErr w:type="spellEnd"/>
      <w:r>
        <w:rPr>
          <w:rFonts w:ascii="PT Sans" w:eastAsia="PT Sans" w:hAnsi="PT Sans" w:cs="PT Sans"/>
          <w:sz w:val="21"/>
          <w:szCs w:val="21"/>
          <w:highlight w:val="yellow"/>
        </w:rPr>
        <w:t xml:space="preserve">] en een onafhankelijke </w:t>
      </w:r>
      <w:proofErr w:type="spellStart"/>
      <w:r>
        <w:rPr>
          <w:rFonts w:ascii="PT Sans" w:eastAsia="PT Sans" w:hAnsi="PT Sans" w:cs="PT Sans"/>
          <w:sz w:val="21"/>
          <w:szCs w:val="21"/>
          <w:highlight w:val="yellow"/>
        </w:rPr>
        <w:t>verificator</w:t>
      </w:r>
      <w:proofErr w:type="spellEnd"/>
      <w:r>
        <w:rPr>
          <w:rFonts w:ascii="PT Sans" w:eastAsia="PT Sans" w:hAnsi="PT Sans" w:cs="PT Sans"/>
          <w:sz w:val="21"/>
          <w:szCs w:val="21"/>
          <w:highlight w:val="yellow"/>
        </w:rPr>
        <w:t xml:space="preserve"> met de gegevens uit tabellen 3 en 4. </w:t>
      </w:r>
    </w:p>
    <w:p w14:paraId="00000140" w14:textId="77777777" w:rsidR="00164677" w:rsidRDefault="00A70C78">
      <w:pPr>
        <w:pStyle w:val="Normal3"/>
        <w:rPr>
          <w:rFonts w:ascii="PT Sans" w:eastAsia="PT Sans" w:hAnsi="PT Sans" w:cs="PT Sans"/>
          <w:sz w:val="21"/>
          <w:szCs w:val="21"/>
        </w:rPr>
      </w:pPr>
      <w:r>
        <w:rPr>
          <w:rFonts w:ascii="PT Sans" w:eastAsia="PT Sans" w:hAnsi="PT Sans" w:cs="PT Sans"/>
          <w:sz w:val="21"/>
          <w:szCs w:val="21"/>
        </w:rPr>
        <w:t xml:space="preserve">Na de projectperiode wordt elke tien jaar een monitoringsrapport opgesteld in samenwerking met </w:t>
      </w:r>
      <w:proofErr w:type="spellStart"/>
      <w:r>
        <w:rPr>
          <w:rFonts w:ascii="PT Sans" w:eastAsia="PT Sans" w:hAnsi="PT Sans" w:cs="PT Sans"/>
          <w:sz w:val="21"/>
          <w:szCs w:val="21"/>
        </w:rPr>
        <w:t>Oncra</w:t>
      </w:r>
      <w:proofErr w:type="spellEnd"/>
      <w:r>
        <w:rPr>
          <w:rFonts w:ascii="PT Sans" w:eastAsia="PT Sans" w:hAnsi="PT Sans" w:cs="PT Sans"/>
          <w:sz w:val="21"/>
          <w:szCs w:val="21"/>
        </w:rPr>
        <w:t xml:space="preserve"> waarin de levensduur van de CO2-vastlegging wordt gecontroleerd. </w:t>
      </w:r>
    </w:p>
    <w:p w14:paraId="00000141" w14:textId="77777777" w:rsidR="00164677" w:rsidRDefault="00A70C78">
      <w:pPr>
        <w:pStyle w:val="Normal3"/>
        <w:rPr>
          <w:rFonts w:ascii="PT Sans" w:eastAsia="PT Sans" w:hAnsi="PT Sans" w:cs="PT Sans"/>
          <w:sz w:val="21"/>
          <w:szCs w:val="21"/>
        </w:rPr>
      </w:pPr>
      <w:r>
        <w:rPr>
          <w:rFonts w:ascii="PT Sans" w:eastAsia="PT Sans" w:hAnsi="PT Sans" w:cs="PT Sans"/>
          <w:sz w:val="21"/>
          <w:szCs w:val="21"/>
        </w:rPr>
        <w:t>De tijdlijn van rapportagemomenten verloopt zoals aangegeven in Tabel 6.</w:t>
      </w:r>
    </w:p>
    <w:p w14:paraId="00000142" w14:textId="77777777" w:rsidR="00164677" w:rsidRDefault="00164677">
      <w:pPr>
        <w:pStyle w:val="Normal3"/>
        <w:spacing w:after="0"/>
        <w:rPr>
          <w:rFonts w:ascii="PT Sans" w:eastAsia="PT Sans" w:hAnsi="PT Sans" w:cs="PT Sans"/>
        </w:rPr>
      </w:pPr>
    </w:p>
    <w:p w14:paraId="00000143" w14:textId="77777777" w:rsidR="00164677" w:rsidRDefault="00A70C78">
      <w:pPr>
        <w:pStyle w:val="Normal3"/>
        <w:numPr>
          <w:ilvl w:val="1"/>
          <w:numId w:val="4"/>
        </w:numPr>
        <w:pBdr>
          <w:top w:val="nil"/>
          <w:left w:val="nil"/>
          <w:bottom w:val="nil"/>
          <w:right w:val="nil"/>
          <w:between w:val="nil"/>
        </w:pBdr>
        <w:rPr>
          <w:rFonts w:ascii="PT Sans" w:eastAsia="PT Sans" w:hAnsi="PT Sans" w:cs="PT Sans"/>
          <w:b/>
          <w:color w:val="000000"/>
          <w:sz w:val="24"/>
          <w:szCs w:val="24"/>
        </w:rPr>
      </w:pPr>
      <w:bookmarkStart w:id="25" w:name="_heading=h.2xcytpi" w:colFirst="0" w:colLast="0"/>
      <w:bookmarkEnd w:id="25"/>
      <w:r>
        <w:rPr>
          <w:rFonts w:ascii="PT Sans" w:eastAsia="PT Sans" w:hAnsi="PT Sans" w:cs="PT Sans"/>
          <w:b/>
          <w:color w:val="000000"/>
          <w:sz w:val="24"/>
          <w:szCs w:val="24"/>
        </w:rPr>
        <w:t>Verificatie</w:t>
      </w:r>
    </w:p>
    <w:p w14:paraId="00000144" w14:textId="77777777" w:rsidR="00164677" w:rsidRDefault="00A70C78">
      <w:pPr>
        <w:pStyle w:val="Normal3"/>
        <w:jc w:val="both"/>
        <w:rPr>
          <w:rFonts w:ascii="PT Sans" w:eastAsia="PT Sans" w:hAnsi="PT Sans" w:cs="PT Sans"/>
          <w:sz w:val="21"/>
          <w:szCs w:val="21"/>
        </w:rPr>
      </w:pPr>
      <w:r>
        <w:rPr>
          <w:rFonts w:ascii="PT Sans" w:eastAsia="PT Sans" w:hAnsi="PT Sans" w:cs="PT Sans"/>
          <w:sz w:val="21"/>
          <w:szCs w:val="21"/>
        </w:rPr>
        <w:t>Verificatie zal elke twee jaar plaatvinden op basis van de ingediende rapportage en conform de regels in het methodedocument. Een onafhankelijke partij met relevante expertise zal de jaarlijks ingediende bewijslast controleren en waar nodig een audit op locatie verrichten. Wanneer er voor een specifieke locatie al andere bewijslast aanwezig is die een audit overbodig maakt, zal er daar geen audit plaatsvinden.</w:t>
      </w:r>
    </w:p>
    <w:p w14:paraId="00000145" w14:textId="77777777" w:rsidR="00164677" w:rsidRDefault="00164677">
      <w:pPr>
        <w:pStyle w:val="Normal3"/>
        <w:jc w:val="both"/>
        <w:rPr>
          <w:rFonts w:ascii="PT Sans" w:eastAsia="PT Sans" w:hAnsi="PT Sans" w:cs="PT Sans"/>
          <w:sz w:val="21"/>
          <w:szCs w:val="21"/>
        </w:rPr>
      </w:pPr>
    </w:p>
    <w:p w14:paraId="00000146" w14:textId="77777777" w:rsidR="00164677" w:rsidRDefault="00164677">
      <w:pPr>
        <w:pStyle w:val="Normal3"/>
        <w:jc w:val="both"/>
        <w:rPr>
          <w:rFonts w:ascii="PT Sans" w:eastAsia="PT Sans" w:hAnsi="PT Sans" w:cs="PT Sans"/>
          <w:sz w:val="21"/>
          <w:szCs w:val="21"/>
        </w:rPr>
      </w:pPr>
    </w:p>
    <w:p w14:paraId="00000147" w14:textId="77777777" w:rsidR="00164677" w:rsidRDefault="00164677">
      <w:pPr>
        <w:pStyle w:val="Normal3"/>
        <w:jc w:val="both"/>
        <w:rPr>
          <w:rFonts w:ascii="PT Sans" w:eastAsia="PT Sans" w:hAnsi="PT Sans" w:cs="PT Sans"/>
          <w:sz w:val="21"/>
          <w:szCs w:val="21"/>
        </w:rPr>
      </w:pPr>
    </w:p>
    <w:p w14:paraId="4CD69DBB" w14:textId="77777777" w:rsidR="00B15FDC" w:rsidRDefault="00B15FDC">
      <w:pPr>
        <w:pStyle w:val="Normal3"/>
        <w:jc w:val="both"/>
        <w:rPr>
          <w:rFonts w:ascii="PT Sans" w:eastAsia="PT Sans" w:hAnsi="PT Sans" w:cs="PT Sans"/>
          <w:sz w:val="21"/>
          <w:szCs w:val="21"/>
        </w:rPr>
      </w:pPr>
    </w:p>
    <w:p w14:paraId="00000148" w14:textId="77777777" w:rsidR="00164677" w:rsidRDefault="00A70C78">
      <w:pPr>
        <w:pStyle w:val="Normal3"/>
        <w:numPr>
          <w:ilvl w:val="1"/>
          <w:numId w:val="4"/>
        </w:numPr>
        <w:pBdr>
          <w:top w:val="nil"/>
          <w:left w:val="nil"/>
          <w:bottom w:val="nil"/>
          <w:right w:val="nil"/>
          <w:between w:val="nil"/>
        </w:pBdr>
        <w:rPr>
          <w:rFonts w:ascii="PT Sans" w:eastAsia="PT Sans" w:hAnsi="PT Sans" w:cs="PT Sans"/>
          <w:b/>
          <w:color w:val="000000"/>
          <w:sz w:val="24"/>
          <w:szCs w:val="24"/>
        </w:rPr>
      </w:pPr>
      <w:bookmarkStart w:id="26" w:name="_heading=h.1ci93xb" w:colFirst="0" w:colLast="0"/>
      <w:bookmarkEnd w:id="26"/>
      <w:r>
        <w:rPr>
          <w:rFonts w:ascii="PT Sans" w:eastAsia="PT Sans" w:hAnsi="PT Sans" w:cs="PT Sans"/>
          <w:b/>
          <w:color w:val="000000"/>
          <w:sz w:val="24"/>
          <w:szCs w:val="24"/>
        </w:rPr>
        <w:lastRenderedPageBreak/>
        <w:t>Risico’s</w:t>
      </w:r>
    </w:p>
    <w:p w14:paraId="00000149" w14:textId="77777777" w:rsidR="00164677" w:rsidRDefault="00A70C78">
      <w:pPr>
        <w:pStyle w:val="Normal3"/>
        <w:rPr>
          <w:rFonts w:ascii="PT Sans" w:eastAsia="PT Sans" w:hAnsi="PT Sans" w:cs="PT Sans"/>
          <w:sz w:val="21"/>
          <w:szCs w:val="21"/>
        </w:rPr>
      </w:pPr>
      <w:r>
        <w:rPr>
          <w:rFonts w:ascii="PT Sans" w:eastAsia="PT Sans" w:hAnsi="PT Sans" w:cs="PT Sans"/>
          <w:sz w:val="21"/>
          <w:szCs w:val="21"/>
        </w:rPr>
        <w:t xml:space="preserve">Voor positieve neveneffecten, zie paragraaf </w:t>
      </w:r>
      <w:r>
        <w:rPr>
          <w:rFonts w:ascii="PT Sans" w:eastAsia="PT Sans" w:hAnsi="PT Sans" w:cs="PT Sans"/>
          <w:b/>
          <w:sz w:val="21"/>
          <w:szCs w:val="21"/>
        </w:rPr>
        <w:t>2.4 Duurzaamheid</w:t>
      </w:r>
      <w:r>
        <w:rPr>
          <w:rFonts w:ascii="PT Sans" w:eastAsia="PT Sans" w:hAnsi="PT Sans" w:cs="PT Sans"/>
          <w:sz w:val="21"/>
          <w:szCs w:val="21"/>
        </w:rPr>
        <w:t>. Tabel 5 toont de risico’s in het project en mitigatie van deze risico’s.</w:t>
      </w:r>
    </w:p>
    <w:p w14:paraId="0000014A" w14:textId="77777777" w:rsidR="00164677" w:rsidRDefault="00A70C78">
      <w:pPr>
        <w:pStyle w:val="Normal3"/>
        <w:spacing w:after="0"/>
        <w:rPr>
          <w:rFonts w:ascii="PT Sans" w:eastAsia="PT Sans" w:hAnsi="PT Sans" w:cs="PT Sans"/>
          <w:sz w:val="18"/>
          <w:szCs w:val="18"/>
        </w:rPr>
      </w:pPr>
      <w:r>
        <w:rPr>
          <w:rFonts w:ascii="PT Sans" w:eastAsia="PT Sans" w:hAnsi="PT Sans" w:cs="PT Sans"/>
          <w:b/>
          <w:sz w:val="18"/>
          <w:szCs w:val="18"/>
        </w:rPr>
        <w:t>Tabel 5. Risico’s, impact en mitigatie</w:t>
      </w:r>
    </w:p>
    <w:tbl>
      <w:tblPr>
        <w:tblW w:w="9120" w:type="dxa"/>
        <w:tblInd w:w="-115" w:type="dxa"/>
        <w:tblLayout w:type="fixed"/>
        <w:tblCellMar>
          <w:left w:w="115" w:type="dxa"/>
          <w:right w:w="115" w:type="dxa"/>
        </w:tblCellMar>
        <w:tblLook w:val="0400" w:firstRow="0" w:lastRow="0" w:firstColumn="0" w:lastColumn="0" w:noHBand="0" w:noVBand="1"/>
      </w:tblPr>
      <w:tblGrid>
        <w:gridCol w:w="2445"/>
        <w:gridCol w:w="2640"/>
        <w:gridCol w:w="4035"/>
      </w:tblGrid>
      <w:tr w:rsidR="00164677" w14:paraId="11FD74E2" w14:textId="77777777" w:rsidTr="797AEF4C">
        <w:trPr>
          <w:trHeight w:val="319"/>
        </w:trPr>
        <w:tc>
          <w:tcPr>
            <w:tcW w:w="24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E6B63"/>
            <w:tcMar>
              <w:top w:w="0" w:type="dxa"/>
              <w:left w:w="115" w:type="dxa"/>
              <w:bottom w:w="0" w:type="dxa"/>
              <w:right w:w="115" w:type="dxa"/>
            </w:tcMar>
            <w:vAlign w:val="center"/>
          </w:tcPr>
          <w:p w14:paraId="0000014B" w14:textId="77777777" w:rsidR="00164677" w:rsidRDefault="00A70C78">
            <w:pPr>
              <w:pStyle w:val="Normal3"/>
              <w:pBdr>
                <w:top w:val="nil"/>
                <w:left w:val="nil"/>
                <w:bottom w:val="nil"/>
                <w:right w:val="nil"/>
                <w:between w:val="nil"/>
              </w:pBdr>
              <w:spacing w:before="120" w:after="120"/>
              <w:rPr>
                <w:rFonts w:ascii="PT Sans" w:eastAsia="PT Sans" w:hAnsi="PT Sans" w:cs="PT Sans"/>
                <w:b/>
                <w:color w:val="000000"/>
                <w:sz w:val="19"/>
                <w:szCs w:val="19"/>
              </w:rPr>
            </w:pPr>
            <w:r>
              <w:rPr>
                <w:rFonts w:ascii="PT Sans" w:eastAsia="PT Sans" w:hAnsi="PT Sans" w:cs="PT Sans"/>
                <w:b/>
                <w:color w:val="F0FFF7"/>
                <w:sz w:val="19"/>
                <w:szCs w:val="19"/>
              </w:rPr>
              <w:t>Risico</w:t>
            </w:r>
          </w:p>
        </w:tc>
        <w:tc>
          <w:tcPr>
            <w:tcW w:w="26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tcMar>
              <w:top w:w="0" w:type="dxa"/>
              <w:left w:w="115" w:type="dxa"/>
              <w:bottom w:w="0" w:type="dxa"/>
              <w:right w:w="115" w:type="dxa"/>
            </w:tcMar>
          </w:tcPr>
          <w:p w14:paraId="0000014C" w14:textId="77777777" w:rsidR="00164677" w:rsidRDefault="00A70C78">
            <w:pPr>
              <w:pStyle w:val="Normal3"/>
              <w:pBdr>
                <w:top w:val="nil"/>
                <w:left w:val="nil"/>
                <w:bottom w:val="nil"/>
                <w:right w:val="nil"/>
                <w:between w:val="nil"/>
              </w:pBdr>
              <w:spacing w:before="160"/>
              <w:rPr>
                <w:rFonts w:ascii="PT Sans" w:eastAsia="PT Sans" w:hAnsi="PT Sans" w:cs="PT Sans"/>
                <w:b/>
                <w:color w:val="000000"/>
                <w:sz w:val="19"/>
                <w:szCs w:val="19"/>
              </w:rPr>
            </w:pPr>
            <w:r>
              <w:rPr>
                <w:rFonts w:ascii="PT Sans" w:eastAsia="PT Sans" w:hAnsi="PT Sans" w:cs="PT Sans"/>
                <w:b/>
                <w:color w:val="404040"/>
                <w:sz w:val="19"/>
                <w:szCs w:val="19"/>
              </w:rPr>
              <w:t>Impact</w:t>
            </w:r>
          </w:p>
        </w:tc>
        <w:tc>
          <w:tcPr>
            <w:tcW w:w="40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tcPr>
          <w:p w14:paraId="0000014D" w14:textId="77777777" w:rsidR="00164677" w:rsidRDefault="00A70C78">
            <w:pPr>
              <w:pStyle w:val="Normal3"/>
              <w:pBdr>
                <w:top w:val="nil"/>
                <w:left w:val="nil"/>
                <w:bottom w:val="nil"/>
                <w:right w:val="nil"/>
                <w:between w:val="nil"/>
              </w:pBdr>
              <w:spacing w:before="160"/>
              <w:ind w:left="113"/>
              <w:rPr>
                <w:rFonts w:ascii="PT Sans" w:eastAsia="PT Sans" w:hAnsi="PT Sans" w:cs="PT Sans"/>
                <w:b/>
                <w:color w:val="404040"/>
                <w:sz w:val="19"/>
                <w:szCs w:val="19"/>
              </w:rPr>
            </w:pPr>
            <w:r>
              <w:rPr>
                <w:rFonts w:ascii="PT Sans" w:eastAsia="PT Sans" w:hAnsi="PT Sans" w:cs="PT Sans"/>
                <w:b/>
                <w:color w:val="404040"/>
                <w:sz w:val="19"/>
                <w:szCs w:val="19"/>
              </w:rPr>
              <w:t>Mitigatie</w:t>
            </w:r>
          </w:p>
        </w:tc>
      </w:tr>
      <w:tr w:rsidR="00164677" w14:paraId="55AAB98D" w14:textId="77777777" w:rsidTr="797AEF4C">
        <w:trPr>
          <w:trHeight w:val="319"/>
        </w:trPr>
        <w:tc>
          <w:tcPr>
            <w:tcW w:w="24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E6B63"/>
            <w:tcMar>
              <w:top w:w="0" w:type="dxa"/>
              <w:left w:w="115" w:type="dxa"/>
              <w:bottom w:w="0" w:type="dxa"/>
              <w:right w:w="115" w:type="dxa"/>
            </w:tcMar>
            <w:vAlign w:val="center"/>
          </w:tcPr>
          <w:p w14:paraId="0000014E" w14:textId="77777777" w:rsidR="00164677" w:rsidRDefault="00A70C78">
            <w:pPr>
              <w:pStyle w:val="Normal3"/>
              <w:pBdr>
                <w:top w:val="nil"/>
                <w:left w:val="nil"/>
                <w:bottom w:val="nil"/>
                <w:right w:val="nil"/>
                <w:between w:val="nil"/>
              </w:pBdr>
              <w:spacing w:before="120" w:after="120"/>
              <w:rPr>
                <w:rFonts w:ascii="PT Sans" w:eastAsia="PT Sans" w:hAnsi="PT Sans" w:cs="PT Sans"/>
                <w:color w:val="FFFFFF"/>
                <w:sz w:val="19"/>
                <w:szCs w:val="19"/>
              </w:rPr>
            </w:pPr>
            <w:r>
              <w:rPr>
                <w:rFonts w:ascii="PT Sans" w:eastAsia="PT Sans" w:hAnsi="PT Sans" w:cs="PT Sans"/>
                <w:color w:val="FFFFFF"/>
                <w:sz w:val="19"/>
                <w:szCs w:val="19"/>
              </w:rPr>
              <w:t>Batch wordt aan de bouw verkocht, maar niet gebruikt als bouwproject</w:t>
            </w:r>
          </w:p>
        </w:tc>
        <w:tc>
          <w:tcPr>
            <w:tcW w:w="26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tcMar>
              <w:top w:w="0" w:type="dxa"/>
              <w:left w:w="115" w:type="dxa"/>
              <w:bottom w:w="0" w:type="dxa"/>
              <w:right w:w="115" w:type="dxa"/>
            </w:tcMar>
            <w:vAlign w:val="center"/>
          </w:tcPr>
          <w:p w14:paraId="0000014F" w14:textId="77777777" w:rsidR="00164677" w:rsidRDefault="00A70C78">
            <w:pPr>
              <w:pStyle w:val="Normal3"/>
              <w:pBdr>
                <w:top w:val="nil"/>
                <w:left w:val="nil"/>
                <w:bottom w:val="nil"/>
                <w:right w:val="nil"/>
                <w:between w:val="nil"/>
              </w:pBdr>
              <w:spacing w:before="160"/>
              <w:rPr>
                <w:rFonts w:ascii="PT Sans" w:eastAsia="PT Sans" w:hAnsi="PT Sans" w:cs="PT Sans"/>
                <w:color w:val="000000"/>
                <w:sz w:val="19"/>
                <w:szCs w:val="19"/>
              </w:rPr>
            </w:pPr>
            <w:r>
              <w:rPr>
                <w:rFonts w:ascii="PT Sans" w:eastAsia="PT Sans" w:hAnsi="PT Sans" w:cs="PT Sans"/>
                <w:sz w:val="19"/>
                <w:szCs w:val="19"/>
              </w:rPr>
              <w:t>Een deel van het product komt niet in gebouwen terecht, waardoor er niet verzekerd kan worden dat de minimale levensduur behaald wordt.</w:t>
            </w:r>
          </w:p>
        </w:tc>
        <w:tc>
          <w:tcPr>
            <w:tcW w:w="40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00000150" w14:textId="77777777" w:rsidR="00164677" w:rsidRDefault="00A70C78">
            <w:pPr>
              <w:pStyle w:val="Normal3"/>
              <w:pBdr>
                <w:top w:val="nil"/>
                <w:left w:val="nil"/>
                <w:bottom w:val="nil"/>
                <w:right w:val="nil"/>
                <w:between w:val="nil"/>
              </w:pBdr>
              <w:spacing w:before="160"/>
              <w:ind w:left="113"/>
              <w:rPr>
                <w:rFonts w:ascii="PT Sans" w:eastAsia="PT Sans" w:hAnsi="PT Sans" w:cs="PT Sans"/>
                <w:color w:val="404040"/>
                <w:sz w:val="19"/>
                <w:szCs w:val="19"/>
              </w:rPr>
            </w:pPr>
            <w:r>
              <w:rPr>
                <w:rFonts w:ascii="PT Sans" w:eastAsia="PT Sans" w:hAnsi="PT Sans" w:cs="PT Sans"/>
                <w:color w:val="404040"/>
                <w:sz w:val="19"/>
                <w:szCs w:val="19"/>
              </w:rPr>
              <w:t xml:space="preserve">Het is echter vrij aannemelijk dat de consument gekochte producten ook gebruikt. Is dat niet het geval dan zal de productie van biobased bouwmaterialen ook snel stoppen. Het is daarmee een verwaarloosbaar risico. </w:t>
            </w:r>
          </w:p>
        </w:tc>
      </w:tr>
      <w:tr w:rsidR="00164677" w14:paraId="79D11AAA" w14:textId="77777777" w:rsidTr="797AEF4C">
        <w:trPr>
          <w:trHeight w:val="319"/>
        </w:trPr>
        <w:tc>
          <w:tcPr>
            <w:tcW w:w="24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E6B63"/>
            <w:tcMar>
              <w:top w:w="0" w:type="dxa"/>
              <w:left w:w="115" w:type="dxa"/>
              <w:bottom w:w="0" w:type="dxa"/>
              <w:right w:w="115" w:type="dxa"/>
            </w:tcMar>
            <w:vAlign w:val="center"/>
          </w:tcPr>
          <w:p w14:paraId="00000151" w14:textId="77777777" w:rsidR="00164677" w:rsidRDefault="00A70C78">
            <w:pPr>
              <w:pStyle w:val="Normal3"/>
              <w:pBdr>
                <w:top w:val="nil"/>
                <w:left w:val="nil"/>
                <w:bottom w:val="nil"/>
                <w:right w:val="nil"/>
                <w:between w:val="nil"/>
              </w:pBdr>
              <w:spacing w:before="120" w:after="120"/>
              <w:rPr>
                <w:rFonts w:ascii="PT Sans" w:eastAsia="PT Sans" w:hAnsi="PT Sans" w:cs="PT Sans"/>
                <w:color w:val="FFFFFF"/>
                <w:sz w:val="19"/>
                <w:szCs w:val="19"/>
              </w:rPr>
            </w:pPr>
            <w:r>
              <w:rPr>
                <w:rFonts w:ascii="PT Sans" w:eastAsia="PT Sans" w:hAnsi="PT Sans" w:cs="PT Sans"/>
                <w:color w:val="FFFFFF"/>
                <w:sz w:val="19"/>
                <w:szCs w:val="19"/>
              </w:rPr>
              <w:t>Inblaasstro wordt niet onderhouden conform de voorschriften</w:t>
            </w:r>
          </w:p>
        </w:tc>
        <w:tc>
          <w:tcPr>
            <w:tcW w:w="26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tcMar>
              <w:top w:w="0" w:type="dxa"/>
              <w:left w:w="115" w:type="dxa"/>
              <w:bottom w:w="0" w:type="dxa"/>
              <w:right w:w="115" w:type="dxa"/>
            </w:tcMar>
            <w:vAlign w:val="center"/>
          </w:tcPr>
          <w:p w14:paraId="00000152" w14:textId="163EED8C" w:rsidR="00164677" w:rsidRDefault="00000000" w:rsidP="7CD95CF2">
            <w:pPr>
              <w:pStyle w:val="Normal3"/>
              <w:pBdr>
                <w:top w:val="nil"/>
                <w:left w:val="nil"/>
                <w:bottom w:val="nil"/>
                <w:right w:val="nil"/>
                <w:between w:val="nil"/>
              </w:pBdr>
              <w:spacing w:before="160"/>
              <w:rPr>
                <w:rFonts w:ascii="PT Sans" w:eastAsia="PT Sans" w:hAnsi="PT Sans" w:cs="PT Sans"/>
                <w:color w:val="000000"/>
                <w:sz w:val="19"/>
                <w:szCs w:val="19"/>
              </w:rPr>
            </w:pPr>
            <w:sdt>
              <w:sdtPr>
                <w:tag w:val="goog_rdk_1"/>
                <w:id w:val="1483928726"/>
                <w:showingPlcHdr/>
              </w:sdtPr>
              <w:sdtContent>
                <w:r w:rsidR="4E13206A">
                  <w:t xml:space="preserve">     </w:t>
                </w:r>
              </w:sdtContent>
            </w:sdt>
            <w:r w:rsidR="00A70C78" w:rsidRPr="7CD95CF2">
              <w:rPr>
                <w:rFonts w:ascii="PT Sans" w:eastAsia="PT Sans" w:hAnsi="PT Sans" w:cs="PT Sans"/>
                <w:sz w:val="19"/>
                <w:szCs w:val="19"/>
              </w:rPr>
              <w:t xml:space="preserve">Het inblaasstro gaat minder lang mee dan er voorgeschreven wordt. </w:t>
            </w:r>
          </w:p>
        </w:tc>
        <w:tc>
          <w:tcPr>
            <w:tcW w:w="40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00000153" w14:textId="5DAC6AFA" w:rsidR="00164677" w:rsidRDefault="51C4CE37" w:rsidP="409D0DDD">
            <w:pPr>
              <w:pStyle w:val="Normal2"/>
              <w:pBdr>
                <w:top w:val="nil"/>
                <w:left w:val="nil"/>
                <w:bottom w:val="nil"/>
                <w:right w:val="nil"/>
                <w:between w:val="nil"/>
              </w:pBdr>
              <w:spacing w:before="160"/>
              <w:ind w:left="113"/>
            </w:pPr>
            <w:r w:rsidRPr="409D0DDD">
              <w:rPr>
                <w:rFonts w:ascii="PT Sans" w:eastAsia="PT Sans" w:hAnsi="PT Sans" w:cs="PT Sans"/>
                <w:color w:val="000000" w:themeColor="text1"/>
                <w:sz w:val="19"/>
                <w:szCs w:val="19"/>
              </w:rPr>
              <w:t>Periodieke inspecties of vochtmonitoring kunnen eventuele problemen vroegtijdig signaleren, terwijl voorbeelden in Europa aantonen dat goed aangebracht stro een lange levensduur heeft. Hierdoor kan worden aangetoond dat onderhoud niet noodzakelijk is en de isolatie zijn functionaliteit behoudt.</w:t>
            </w:r>
          </w:p>
        </w:tc>
      </w:tr>
      <w:tr w:rsidR="00164677" w14:paraId="6DD4F38E" w14:textId="77777777" w:rsidTr="797AEF4C">
        <w:trPr>
          <w:trHeight w:val="319"/>
        </w:trPr>
        <w:tc>
          <w:tcPr>
            <w:tcW w:w="24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E6B63"/>
            <w:tcMar>
              <w:top w:w="0" w:type="dxa"/>
              <w:left w:w="115" w:type="dxa"/>
              <w:bottom w:w="0" w:type="dxa"/>
              <w:right w:w="115" w:type="dxa"/>
            </w:tcMar>
            <w:vAlign w:val="center"/>
          </w:tcPr>
          <w:p w14:paraId="00000154" w14:textId="77777777" w:rsidR="00164677" w:rsidRDefault="00A70C78">
            <w:pPr>
              <w:pStyle w:val="Normal3"/>
              <w:pBdr>
                <w:top w:val="nil"/>
                <w:left w:val="nil"/>
                <w:bottom w:val="nil"/>
                <w:right w:val="nil"/>
                <w:between w:val="nil"/>
              </w:pBdr>
              <w:spacing w:before="120" w:after="120"/>
              <w:rPr>
                <w:rFonts w:ascii="PT Sans" w:eastAsia="PT Sans" w:hAnsi="PT Sans" w:cs="PT Sans"/>
                <w:color w:val="FFFFFF"/>
                <w:sz w:val="19"/>
                <w:szCs w:val="19"/>
              </w:rPr>
            </w:pPr>
            <w:r>
              <w:rPr>
                <w:rFonts w:ascii="PT Sans" w:eastAsia="PT Sans" w:hAnsi="PT Sans" w:cs="PT Sans"/>
                <w:color w:val="FFFFFF"/>
                <w:sz w:val="19"/>
                <w:szCs w:val="19"/>
              </w:rPr>
              <w:t>Oogsten mislukken</w:t>
            </w:r>
          </w:p>
        </w:tc>
        <w:tc>
          <w:tcPr>
            <w:tcW w:w="26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tcMar>
              <w:top w:w="0" w:type="dxa"/>
              <w:left w:w="115" w:type="dxa"/>
              <w:bottom w:w="0" w:type="dxa"/>
              <w:right w:w="115" w:type="dxa"/>
            </w:tcMar>
            <w:vAlign w:val="center"/>
          </w:tcPr>
          <w:p w14:paraId="00000155" w14:textId="77777777" w:rsidR="00164677" w:rsidRDefault="00A70C78">
            <w:pPr>
              <w:pStyle w:val="Normal3"/>
              <w:pBdr>
                <w:top w:val="nil"/>
                <w:left w:val="nil"/>
                <w:bottom w:val="nil"/>
                <w:right w:val="nil"/>
                <w:between w:val="nil"/>
              </w:pBdr>
              <w:spacing w:before="160"/>
              <w:rPr>
                <w:rFonts w:ascii="PT Sans" w:eastAsia="PT Sans" w:hAnsi="PT Sans" w:cs="PT Sans"/>
                <w:color w:val="000000"/>
                <w:sz w:val="19"/>
                <w:szCs w:val="19"/>
              </w:rPr>
            </w:pPr>
            <w:r>
              <w:rPr>
                <w:rFonts w:ascii="PT Sans" w:eastAsia="PT Sans" w:hAnsi="PT Sans" w:cs="PT Sans"/>
                <w:sz w:val="19"/>
                <w:szCs w:val="19"/>
              </w:rPr>
              <w:t>Er is minder aanbod van stro voor biobased bouwmaterialen</w:t>
            </w:r>
          </w:p>
        </w:tc>
        <w:tc>
          <w:tcPr>
            <w:tcW w:w="40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00000156" w14:textId="77777777" w:rsidR="00164677" w:rsidRDefault="00A70C78">
            <w:pPr>
              <w:pStyle w:val="Normal3"/>
              <w:pBdr>
                <w:top w:val="nil"/>
                <w:left w:val="nil"/>
                <w:bottom w:val="nil"/>
                <w:right w:val="nil"/>
                <w:between w:val="nil"/>
              </w:pBdr>
              <w:spacing w:before="160"/>
              <w:ind w:left="113"/>
              <w:rPr>
                <w:rFonts w:ascii="PT Sans" w:eastAsia="PT Sans" w:hAnsi="PT Sans" w:cs="PT Sans"/>
                <w:color w:val="404040"/>
                <w:sz w:val="19"/>
                <w:szCs w:val="19"/>
              </w:rPr>
            </w:pPr>
            <w:r>
              <w:rPr>
                <w:rFonts w:ascii="PT Sans" w:eastAsia="PT Sans" w:hAnsi="PT Sans" w:cs="PT Sans"/>
                <w:color w:val="404040"/>
                <w:sz w:val="19"/>
                <w:szCs w:val="19"/>
              </w:rPr>
              <w:t>Het is niet aannemelijk dat dit een probleem zal vormen. Bovendien is dit een risico voor de teler maar niet voor het systeem van certificaten want die worden gekoppeld aan gerealiseerde producten waarvoor gewas nodig is.</w:t>
            </w:r>
          </w:p>
        </w:tc>
      </w:tr>
      <w:tr w:rsidR="00164677" w14:paraId="2391567B" w14:textId="77777777" w:rsidTr="797AEF4C">
        <w:trPr>
          <w:trHeight w:val="319"/>
        </w:trPr>
        <w:tc>
          <w:tcPr>
            <w:tcW w:w="24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E6B63"/>
            <w:tcMar>
              <w:top w:w="0" w:type="dxa"/>
              <w:left w:w="115" w:type="dxa"/>
              <w:bottom w:w="0" w:type="dxa"/>
              <w:right w:w="115" w:type="dxa"/>
            </w:tcMar>
            <w:vAlign w:val="center"/>
          </w:tcPr>
          <w:p w14:paraId="00000157" w14:textId="77777777" w:rsidR="00164677" w:rsidRDefault="00A70C78">
            <w:pPr>
              <w:pStyle w:val="Normal3"/>
              <w:pBdr>
                <w:top w:val="nil"/>
                <w:left w:val="nil"/>
                <w:bottom w:val="nil"/>
                <w:right w:val="nil"/>
                <w:between w:val="nil"/>
              </w:pBdr>
              <w:spacing w:before="120" w:after="120"/>
              <w:rPr>
                <w:rFonts w:ascii="PT Sans" w:eastAsia="PT Sans" w:hAnsi="PT Sans" w:cs="PT Sans"/>
                <w:color w:val="FFFFFF"/>
                <w:sz w:val="19"/>
                <w:szCs w:val="19"/>
              </w:rPr>
            </w:pPr>
            <w:r>
              <w:rPr>
                <w:rFonts w:ascii="PT Sans" w:eastAsia="PT Sans" w:hAnsi="PT Sans" w:cs="PT Sans"/>
                <w:color w:val="FFFFFF"/>
                <w:sz w:val="19"/>
                <w:szCs w:val="19"/>
              </w:rPr>
              <w:t>Inblaasstro voldoet niet aan bouwvoorschriften</w:t>
            </w:r>
          </w:p>
        </w:tc>
        <w:tc>
          <w:tcPr>
            <w:tcW w:w="26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tcMar>
              <w:top w:w="0" w:type="dxa"/>
              <w:left w:w="115" w:type="dxa"/>
              <w:bottom w:w="0" w:type="dxa"/>
              <w:right w:w="115" w:type="dxa"/>
            </w:tcMar>
            <w:vAlign w:val="center"/>
          </w:tcPr>
          <w:p w14:paraId="00000158" w14:textId="77777777" w:rsidR="00164677" w:rsidRDefault="00A70C78">
            <w:pPr>
              <w:pStyle w:val="Normal3"/>
              <w:pBdr>
                <w:top w:val="nil"/>
                <w:left w:val="nil"/>
                <w:bottom w:val="nil"/>
                <w:right w:val="nil"/>
                <w:between w:val="nil"/>
              </w:pBdr>
              <w:spacing w:before="160"/>
              <w:rPr>
                <w:rFonts w:ascii="PT Sans" w:eastAsia="PT Sans" w:hAnsi="PT Sans" w:cs="PT Sans"/>
                <w:color w:val="000000"/>
                <w:sz w:val="19"/>
                <w:szCs w:val="19"/>
              </w:rPr>
            </w:pPr>
            <w:r>
              <w:rPr>
                <w:rFonts w:ascii="PT Sans" w:eastAsia="PT Sans" w:hAnsi="PT Sans" w:cs="PT Sans"/>
                <w:sz w:val="19"/>
                <w:szCs w:val="19"/>
              </w:rPr>
              <w:t>Dit kan leiden tot een afkeuring door de bouwinspectie. Een verzekeraar kan weigeren schade te dekken als blijkt dat het niet aan de bouwvoorschriften voldoet.</w:t>
            </w:r>
          </w:p>
        </w:tc>
        <w:tc>
          <w:tcPr>
            <w:tcW w:w="40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00000159" w14:textId="62ADECFB" w:rsidR="00164677" w:rsidRDefault="4981F3BD" w:rsidP="409D0DDD">
            <w:pPr>
              <w:pStyle w:val="Normal2"/>
              <w:pBdr>
                <w:top w:val="nil"/>
                <w:left w:val="nil"/>
                <w:bottom w:val="nil"/>
                <w:right w:val="nil"/>
                <w:between w:val="nil"/>
              </w:pBdr>
              <w:spacing w:before="160"/>
              <w:ind w:left="113"/>
              <w:rPr>
                <w:rFonts w:ascii="PT Sans" w:eastAsia="PT Sans" w:hAnsi="PT Sans" w:cs="PT Sans"/>
                <w:color w:val="404040" w:themeColor="text1" w:themeTint="BF"/>
                <w:sz w:val="19"/>
                <w:szCs w:val="19"/>
              </w:rPr>
            </w:pPr>
            <w:r w:rsidRPr="409D0DDD">
              <w:rPr>
                <w:rFonts w:ascii="PT Sans" w:eastAsia="PT Sans" w:hAnsi="PT Sans" w:cs="PT Sans"/>
                <w:color w:val="404040" w:themeColor="text1" w:themeTint="BF"/>
                <w:sz w:val="19"/>
                <w:szCs w:val="19"/>
              </w:rPr>
              <w:t xml:space="preserve">Om te waarborgen dat inblaasstro voldoet aan de bouwvoorschriften en goedgekeurd wordt door de bouwinspectie, wordt het uitsluitend toegepast door gecertificeerde inblaasexperts. Het product zelf is getest en </w:t>
            </w:r>
            <w:r w:rsidRPr="797AEF4C">
              <w:rPr>
                <w:rFonts w:ascii="PT Sans" w:eastAsia="PT Sans" w:hAnsi="PT Sans" w:cs="PT Sans"/>
                <w:color w:val="404040" w:themeColor="text1" w:themeTint="BF"/>
                <w:sz w:val="19"/>
                <w:szCs w:val="19"/>
              </w:rPr>
              <w:t>gecertificeerd</w:t>
            </w:r>
            <w:r w:rsidR="151B9083" w:rsidRPr="797AEF4C">
              <w:rPr>
                <w:rFonts w:ascii="PT Sans" w:eastAsia="PT Sans" w:hAnsi="PT Sans" w:cs="PT Sans"/>
                <w:color w:val="404040" w:themeColor="text1" w:themeTint="BF"/>
                <w:sz w:val="19"/>
                <w:szCs w:val="19"/>
              </w:rPr>
              <w:t xml:space="preserve"> </w:t>
            </w:r>
            <w:r w:rsidRPr="797AEF4C">
              <w:rPr>
                <w:rFonts w:ascii="PT Sans" w:eastAsia="PT Sans" w:hAnsi="PT Sans" w:cs="PT Sans"/>
                <w:color w:val="404040" w:themeColor="text1" w:themeTint="BF"/>
                <w:sz w:val="19"/>
                <w:szCs w:val="19"/>
              </w:rPr>
              <w:t>volgens</w:t>
            </w:r>
            <w:r w:rsidRPr="409D0DDD">
              <w:rPr>
                <w:rFonts w:ascii="PT Sans" w:eastAsia="PT Sans" w:hAnsi="PT Sans" w:cs="PT Sans"/>
                <w:color w:val="404040" w:themeColor="text1" w:themeTint="BF"/>
                <w:sz w:val="19"/>
                <w:szCs w:val="19"/>
              </w:rPr>
              <w:t xml:space="preserve"> relevante normen, wat aantoont dat het geschikt is voor gebruik als bouwisolatie.</w:t>
            </w:r>
          </w:p>
        </w:tc>
      </w:tr>
    </w:tbl>
    <w:p w14:paraId="0000015A" w14:textId="77777777" w:rsidR="00164677" w:rsidRDefault="00A70C78">
      <w:pPr>
        <w:pStyle w:val="Normal3"/>
        <w:jc w:val="both"/>
        <w:rPr>
          <w:rFonts w:ascii="PT Sans" w:eastAsia="PT Sans" w:hAnsi="PT Sans" w:cs="PT Sans"/>
          <w:sz w:val="21"/>
          <w:szCs w:val="21"/>
        </w:rPr>
      </w:pPr>
      <w:r>
        <w:br w:type="page"/>
      </w:r>
    </w:p>
    <w:p w14:paraId="0000015B" w14:textId="77777777" w:rsidR="00164677" w:rsidRDefault="00A70C78">
      <w:pPr>
        <w:pStyle w:val="Normal3"/>
        <w:numPr>
          <w:ilvl w:val="0"/>
          <w:numId w:val="4"/>
        </w:numPr>
        <w:pBdr>
          <w:top w:val="nil"/>
          <w:left w:val="nil"/>
          <w:bottom w:val="nil"/>
          <w:right w:val="nil"/>
          <w:between w:val="nil"/>
        </w:pBdr>
        <w:rPr>
          <w:rFonts w:ascii="PT Sans" w:eastAsia="PT Sans" w:hAnsi="PT Sans" w:cs="PT Sans"/>
          <w:b/>
          <w:color w:val="0E6B63"/>
          <w:sz w:val="32"/>
          <w:szCs w:val="32"/>
        </w:rPr>
      </w:pPr>
      <w:bookmarkStart w:id="27" w:name="_heading=h.3whwml4" w:colFirst="0" w:colLast="0"/>
      <w:bookmarkEnd w:id="27"/>
      <w:r>
        <w:rPr>
          <w:rFonts w:ascii="PT Sans" w:eastAsia="PT Sans" w:hAnsi="PT Sans" w:cs="PT Sans"/>
          <w:b/>
          <w:color w:val="0E6B63"/>
          <w:sz w:val="32"/>
          <w:szCs w:val="32"/>
        </w:rPr>
        <w:lastRenderedPageBreak/>
        <w:t>Overzicht van bijlagen</w:t>
      </w:r>
    </w:p>
    <w:p w14:paraId="0000015C" w14:textId="77777777" w:rsidR="00164677" w:rsidRDefault="00A70C78">
      <w:pPr>
        <w:pStyle w:val="Normal3"/>
        <w:rPr>
          <w:rFonts w:ascii="PT Sans" w:eastAsia="PT Sans" w:hAnsi="PT Sans" w:cs="PT Sans"/>
          <w:sz w:val="21"/>
          <w:szCs w:val="21"/>
        </w:rPr>
      </w:pPr>
      <w:r>
        <w:rPr>
          <w:rFonts w:ascii="PT Sans" w:eastAsia="PT Sans" w:hAnsi="PT Sans" w:cs="PT Sans"/>
          <w:sz w:val="21"/>
          <w:szCs w:val="21"/>
        </w:rPr>
        <w:t>Tabel 6 toont de bewijslast die aan dit projectplan is toegevoegd als bijlage.</w:t>
      </w:r>
    </w:p>
    <w:p w14:paraId="0000015D" w14:textId="77777777" w:rsidR="00164677" w:rsidRDefault="00A70C78">
      <w:pPr>
        <w:pStyle w:val="Normal3"/>
        <w:spacing w:after="0"/>
        <w:jc w:val="both"/>
        <w:rPr>
          <w:rFonts w:ascii="PT Sans" w:eastAsia="PT Sans" w:hAnsi="PT Sans" w:cs="PT Sans"/>
          <w:sz w:val="21"/>
          <w:szCs w:val="21"/>
        </w:rPr>
      </w:pPr>
      <w:r>
        <w:rPr>
          <w:rFonts w:ascii="PT Sans" w:eastAsia="PT Sans" w:hAnsi="PT Sans" w:cs="PT Sans"/>
          <w:b/>
          <w:sz w:val="21"/>
          <w:szCs w:val="21"/>
        </w:rPr>
        <w:t>Tabel 6</w:t>
      </w:r>
      <w:r>
        <w:rPr>
          <w:rFonts w:ascii="PT Sans" w:eastAsia="PT Sans" w:hAnsi="PT Sans" w:cs="PT Sans"/>
          <w:b/>
          <w:sz w:val="21"/>
          <w:szCs w:val="21"/>
        </w:rPr>
        <w:tab/>
        <w:t xml:space="preserve"> </w:t>
      </w:r>
      <w:r>
        <w:rPr>
          <w:rFonts w:ascii="PT Sans" w:eastAsia="PT Sans" w:hAnsi="PT Sans" w:cs="PT Sans"/>
          <w:b/>
          <w:sz w:val="21"/>
          <w:szCs w:val="21"/>
        </w:rPr>
        <w:tab/>
        <w:t>Bijlagen</w:t>
      </w:r>
    </w:p>
    <w:tbl>
      <w:tblPr>
        <w:tblW w:w="8921" w:type="dxa"/>
        <w:tblInd w:w="-115" w:type="dxa"/>
        <w:tblLayout w:type="fixed"/>
        <w:tblCellMar>
          <w:left w:w="115" w:type="dxa"/>
          <w:right w:w="115" w:type="dxa"/>
        </w:tblCellMar>
        <w:tblLook w:val="0400" w:firstRow="0" w:lastRow="0" w:firstColumn="0" w:lastColumn="0" w:noHBand="0" w:noVBand="1"/>
      </w:tblPr>
      <w:tblGrid>
        <w:gridCol w:w="1780"/>
        <w:gridCol w:w="1170"/>
        <w:gridCol w:w="5971"/>
      </w:tblGrid>
      <w:tr w:rsidR="00164677" w14:paraId="2403A5F9" w14:textId="77777777">
        <w:trPr>
          <w:trHeight w:val="319"/>
        </w:trPr>
        <w:tc>
          <w:tcPr>
            <w:tcW w:w="1780" w:type="dxa"/>
            <w:tcBorders>
              <w:top w:val="single" w:sz="4" w:space="0" w:color="000000"/>
              <w:left w:val="single" w:sz="4" w:space="0" w:color="000000"/>
              <w:bottom w:val="single" w:sz="4" w:space="0" w:color="000000"/>
              <w:right w:val="single" w:sz="4" w:space="0" w:color="000000"/>
            </w:tcBorders>
            <w:shd w:val="clear" w:color="auto" w:fill="0E6B63"/>
            <w:tcMar>
              <w:top w:w="0" w:type="dxa"/>
              <w:left w:w="115" w:type="dxa"/>
              <w:bottom w:w="0" w:type="dxa"/>
              <w:right w:w="115" w:type="dxa"/>
            </w:tcMar>
            <w:vAlign w:val="center"/>
          </w:tcPr>
          <w:p w14:paraId="0000015E" w14:textId="77777777" w:rsidR="00164677" w:rsidRDefault="00A70C78">
            <w:pPr>
              <w:pStyle w:val="Normal3"/>
              <w:pBdr>
                <w:top w:val="nil"/>
                <w:left w:val="nil"/>
                <w:bottom w:val="nil"/>
                <w:right w:val="nil"/>
                <w:between w:val="nil"/>
              </w:pBdr>
              <w:spacing w:before="120" w:after="120"/>
              <w:rPr>
                <w:rFonts w:ascii="PT Sans" w:eastAsia="PT Sans" w:hAnsi="PT Sans" w:cs="PT Sans"/>
                <w:color w:val="000000"/>
                <w:sz w:val="19"/>
                <w:szCs w:val="19"/>
              </w:rPr>
            </w:pPr>
            <w:r>
              <w:rPr>
                <w:rFonts w:ascii="PT Sans" w:eastAsia="PT Sans" w:hAnsi="PT Sans" w:cs="PT Sans"/>
                <w:b/>
                <w:color w:val="F0FFF7"/>
                <w:sz w:val="19"/>
                <w:szCs w:val="19"/>
              </w:rPr>
              <w:t>Titel bijlage</w:t>
            </w:r>
          </w:p>
        </w:tc>
        <w:tc>
          <w:tcPr>
            <w:tcW w:w="1170" w:type="dxa"/>
            <w:tcBorders>
              <w:top w:val="single" w:sz="4" w:space="0" w:color="000000"/>
              <w:left w:val="single" w:sz="4" w:space="0" w:color="000000"/>
              <w:bottom w:val="single" w:sz="4" w:space="0" w:color="000000"/>
              <w:right w:val="single" w:sz="4" w:space="0" w:color="000000"/>
            </w:tcBorders>
            <w:shd w:val="clear" w:color="auto" w:fill="F2F2F2"/>
          </w:tcPr>
          <w:p w14:paraId="0000015F" w14:textId="77777777" w:rsidR="00164677" w:rsidRDefault="00A70C78">
            <w:pPr>
              <w:pStyle w:val="Normal3"/>
              <w:pBdr>
                <w:top w:val="nil"/>
                <w:left w:val="nil"/>
                <w:bottom w:val="nil"/>
                <w:right w:val="nil"/>
                <w:between w:val="nil"/>
              </w:pBdr>
              <w:spacing w:before="160"/>
              <w:ind w:left="113"/>
              <w:rPr>
                <w:rFonts w:ascii="PT Sans" w:eastAsia="PT Sans" w:hAnsi="PT Sans" w:cs="PT Sans"/>
                <w:b/>
                <w:color w:val="404040"/>
                <w:sz w:val="19"/>
                <w:szCs w:val="19"/>
              </w:rPr>
            </w:pPr>
            <w:r>
              <w:rPr>
                <w:rFonts w:ascii="PT Sans" w:eastAsia="PT Sans" w:hAnsi="PT Sans" w:cs="PT Sans"/>
                <w:b/>
                <w:color w:val="404040"/>
                <w:sz w:val="19"/>
                <w:szCs w:val="19"/>
              </w:rPr>
              <w:t>Nummer</w:t>
            </w:r>
          </w:p>
        </w:tc>
        <w:tc>
          <w:tcPr>
            <w:tcW w:w="597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0000160" w14:textId="77777777" w:rsidR="00164677" w:rsidRDefault="00A70C78">
            <w:pPr>
              <w:pStyle w:val="Normal3"/>
              <w:pBdr>
                <w:top w:val="nil"/>
                <w:left w:val="nil"/>
                <w:bottom w:val="nil"/>
                <w:right w:val="nil"/>
                <w:between w:val="nil"/>
              </w:pBdr>
              <w:spacing w:before="160"/>
              <w:ind w:left="113"/>
              <w:rPr>
                <w:rFonts w:ascii="PT Sans" w:eastAsia="PT Sans" w:hAnsi="PT Sans" w:cs="PT Sans"/>
                <w:b/>
                <w:color w:val="404040"/>
                <w:sz w:val="19"/>
                <w:szCs w:val="19"/>
              </w:rPr>
            </w:pPr>
            <w:r>
              <w:rPr>
                <w:rFonts w:ascii="PT Sans" w:eastAsia="PT Sans" w:hAnsi="PT Sans" w:cs="PT Sans"/>
                <w:b/>
                <w:color w:val="404040"/>
                <w:sz w:val="19"/>
                <w:szCs w:val="19"/>
              </w:rPr>
              <w:t>Beschrijving</w:t>
            </w:r>
          </w:p>
        </w:tc>
      </w:tr>
      <w:tr w:rsidR="00164677" w14:paraId="6C199B78" w14:textId="77777777">
        <w:trPr>
          <w:trHeight w:val="319"/>
        </w:trPr>
        <w:tc>
          <w:tcPr>
            <w:tcW w:w="1780" w:type="dxa"/>
            <w:tcBorders>
              <w:top w:val="single" w:sz="4" w:space="0" w:color="000000"/>
              <w:left w:val="single" w:sz="4" w:space="0" w:color="000000"/>
              <w:bottom w:val="single" w:sz="4" w:space="0" w:color="000000"/>
              <w:right w:val="single" w:sz="4" w:space="0" w:color="000000"/>
            </w:tcBorders>
            <w:shd w:val="clear" w:color="auto" w:fill="0E6B63"/>
            <w:tcMar>
              <w:top w:w="0" w:type="dxa"/>
              <w:left w:w="115" w:type="dxa"/>
              <w:bottom w:w="0" w:type="dxa"/>
              <w:right w:w="115" w:type="dxa"/>
            </w:tcMar>
            <w:vAlign w:val="center"/>
          </w:tcPr>
          <w:p w14:paraId="00000161" w14:textId="77777777" w:rsidR="00164677" w:rsidRDefault="00A70C78">
            <w:pPr>
              <w:pStyle w:val="Normal3"/>
              <w:pBdr>
                <w:top w:val="nil"/>
                <w:left w:val="nil"/>
                <w:bottom w:val="nil"/>
                <w:right w:val="nil"/>
                <w:between w:val="nil"/>
              </w:pBdr>
              <w:spacing w:before="120" w:after="120"/>
              <w:rPr>
                <w:rFonts w:ascii="PT Sans" w:eastAsia="PT Sans" w:hAnsi="PT Sans" w:cs="PT Sans"/>
                <w:b/>
                <w:color w:val="FFFFFF"/>
                <w:sz w:val="19"/>
                <w:szCs w:val="19"/>
              </w:rPr>
            </w:pPr>
            <w:r>
              <w:rPr>
                <w:rFonts w:ascii="PT Sans" w:eastAsia="PT Sans" w:hAnsi="PT Sans" w:cs="PT Sans"/>
                <w:b/>
                <w:color w:val="FFFFFF"/>
                <w:sz w:val="19"/>
                <w:szCs w:val="19"/>
              </w:rPr>
              <w:t>LCA Inblaasstro</w:t>
            </w:r>
          </w:p>
        </w:tc>
        <w:tc>
          <w:tcPr>
            <w:tcW w:w="1170"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0000162" w14:textId="77777777" w:rsidR="00164677" w:rsidRDefault="00A70C78">
            <w:pPr>
              <w:pStyle w:val="Normal3"/>
              <w:pBdr>
                <w:top w:val="nil"/>
                <w:left w:val="nil"/>
                <w:bottom w:val="nil"/>
                <w:right w:val="nil"/>
                <w:between w:val="nil"/>
              </w:pBdr>
              <w:spacing w:before="160"/>
              <w:ind w:left="113"/>
              <w:rPr>
                <w:rFonts w:ascii="PT Sans" w:eastAsia="PT Sans" w:hAnsi="PT Sans" w:cs="PT Sans"/>
                <w:color w:val="404040"/>
                <w:sz w:val="19"/>
                <w:szCs w:val="19"/>
              </w:rPr>
            </w:pPr>
            <w:r>
              <w:rPr>
                <w:rFonts w:ascii="PT Sans" w:eastAsia="PT Sans" w:hAnsi="PT Sans" w:cs="PT Sans"/>
                <w:color w:val="404040"/>
                <w:sz w:val="19"/>
                <w:szCs w:val="19"/>
              </w:rPr>
              <w:t>1</w:t>
            </w:r>
          </w:p>
        </w:tc>
        <w:tc>
          <w:tcPr>
            <w:tcW w:w="597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0000163" w14:textId="77777777" w:rsidR="00164677" w:rsidRDefault="00A70C78">
            <w:pPr>
              <w:pStyle w:val="Normal3"/>
              <w:pBdr>
                <w:top w:val="nil"/>
                <w:left w:val="nil"/>
                <w:bottom w:val="nil"/>
                <w:right w:val="nil"/>
                <w:between w:val="nil"/>
              </w:pBdr>
              <w:spacing w:before="160"/>
              <w:ind w:left="113"/>
              <w:rPr>
                <w:rFonts w:ascii="PT Sans" w:eastAsia="PT Sans" w:hAnsi="PT Sans" w:cs="PT Sans"/>
                <w:color w:val="404040"/>
                <w:sz w:val="19"/>
                <w:szCs w:val="19"/>
              </w:rPr>
            </w:pPr>
            <w:r>
              <w:rPr>
                <w:rFonts w:ascii="PT Sans" w:eastAsia="PT Sans" w:hAnsi="PT Sans" w:cs="PT Sans"/>
                <w:color w:val="404040"/>
                <w:sz w:val="19"/>
                <w:szCs w:val="19"/>
              </w:rPr>
              <w:t xml:space="preserve">LCA inblaasstro, opgesteld door </w:t>
            </w:r>
            <w:proofErr w:type="spellStart"/>
            <w:r>
              <w:rPr>
                <w:rFonts w:ascii="PT Sans" w:eastAsia="PT Sans" w:hAnsi="PT Sans" w:cs="PT Sans"/>
                <w:color w:val="404040"/>
                <w:sz w:val="19"/>
                <w:szCs w:val="19"/>
              </w:rPr>
              <w:t>Hedgehog</w:t>
            </w:r>
            <w:proofErr w:type="spellEnd"/>
            <w:r>
              <w:rPr>
                <w:rFonts w:ascii="PT Sans" w:eastAsia="PT Sans" w:hAnsi="PT Sans" w:cs="PT Sans"/>
                <w:color w:val="404040"/>
                <w:sz w:val="19"/>
                <w:szCs w:val="19"/>
              </w:rPr>
              <w:t xml:space="preserve"> Company (2024). </w:t>
            </w:r>
          </w:p>
        </w:tc>
      </w:tr>
      <w:tr w:rsidR="00164677" w14:paraId="16F134F7" w14:textId="77777777">
        <w:trPr>
          <w:trHeight w:val="319"/>
        </w:trPr>
        <w:tc>
          <w:tcPr>
            <w:tcW w:w="1780" w:type="dxa"/>
            <w:tcBorders>
              <w:top w:val="single" w:sz="4" w:space="0" w:color="000000"/>
              <w:left w:val="single" w:sz="4" w:space="0" w:color="000000"/>
              <w:bottom w:val="single" w:sz="4" w:space="0" w:color="000000"/>
              <w:right w:val="single" w:sz="4" w:space="0" w:color="000000"/>
            </w:tcBorders>
            <w:shd w:val="clear" w:color="auto" w:fill="0E6B63"/>
            <w:tcMar>
              <w:top w:w="0" w:type="dxa"/>
              <w:left w:w="115" w:type="dxa"/>
              <w:bottom w:w="0" w:type="dxa"/>
              <w:right w:w="115" w:type="dxa"/>
            </w:tcMar>
            <w:vAlign w:val="center"/>
          </w:tcPr>
          <w:p w14:paraId="00000164" w14:textId="77777777" w:rsidR="00164677" w:rsidRDefault="00A70C78">
            <w:pPr>
              <w:pStyle w:val="Normal3"/>
              <w:pBdr>
                <w:top w:val="nil"/>
                <w:left w:val="nil"/>
                <w:bottom w:val="nil"/>
                <w:right w:val="nil"/>
                <w:between w:val="nil"/>
              </w:pBdr>
              <w:spacing w:before="120" w:after="120"/>
              <w:rPr>
                <w:rFonts w:ascii="PT Sans" w:eastAsia="PT Sans" w:hAnsi="PT Sans" w:cs="PT Sans"/>
                <w:b/>
                <w:color w:val="FFFFFF"/>
                <w:sz w:val="19"/>
                <w:szCs w:val="19"/>
              </w:rPr>
            </w:pPr>
            <w:r>
              <w:rPr>
                <w:rFonts w:ascii="PT Sans" w:eastAsia="PT Sans" w:hAnsi="PT Sans" w:cs="PT Sans"/>
                <w:b/>
                <w:color w:val="FFFFFF"/>
                <w:sz w:val="19"/>
                <w:szCs w:val="19"/>
              </w:rPr>
              <w:t>Productkaart Building Balance inblaasstro</w:t>
            </w:r>
          </w:p>
        </w:tc>
        <w:tc>
          <w:tcPr>
            <w:tcW w:w="1170" w:type="dxa"/>
            <w:tcBorders>
              <w:top w:val="single" w:sz="4" w:space="0" w:color="000000"/>
              <w:left w:val="single" w:sz="4" w:space="0" w:color="000000"/>
              <w:bottom w:val="single" w:sz="4" w:space="0" w:color="000000"/>
              <w:right w:val="single" w:sz="4" w:space="0" w:color="000000"/>
            </w:tcBorders>
            <w:shd w:val="clear" w:color="auto" w:fill="F2F2F2"/>
          </w:tcPr>
          <w:p w14:paraId="00000165" w14:textId="77777777" w:rsidR="00164677" w:rsidRDefault="00A70C78">
            <w:pPr>
              <w:pStyle w:val="Normal3"/>
              <w:pBdr>
                <w:top w:val="nil"/>
                <w:left w:val="nil"/>
                <w:bottom w:val="nil"/>
                <w:right w:val="nil"/>
                <w:between w:val="nil"/>
              </w:pBdr>
              <w:spacing w:before="160"/>
              <w:ind w:left="113"/>
              <w:rPr>
                <w:rFonts w:ascii="PT Sans" w:eastAsia="PT Sans" w:hAnsi="PT Sans" w:cs="PT Sans"/>
                <w:color w:val="404040"/>
                <w:sz w:val="19"/>
                <w:szCs w:val="19"/>
              </w:rPr>
            </w:pPr>
            <w:r>
              <w:rPr>
                <w:rFonts w:ascii="PT Sans" w:eastAsia="PT Sans" w:hAnsi="PT Sans" w:cs="PT Sans"/>
                <w:color w:val="404040"/>
                <w:sz w:val="19"/>
                <w:szCs w:val="19"/>
              </w:rPr>
              <w:t>2</w:t>
            </w:r>
          </w:p>
        </w:tc>
        <w:tc>
          <w:tcPr>
            <w:tcW w:w="597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0000166" w14:textId="77777777" w:rsidR="00164677" w:rsidRDefault="00A70C78">
            <w:pPr>
              <w:pStyle w:val="Normal3"/>
              <w:rPr>
                <w:sz w:val="16"/>
                <w:szCs w:val="16"/>
              </w:rPr>
            </w:pPr>
            <w:hyperlink r:id="rId19">
              <w:r>
                <w:rPr>
                  <w:rFonts w:ascii="PT Sans" w:eastAsia="PT Sans" w:hAnsi="PT Sans" w:cs="PT Sans"/>
                  <w:color w:val="1155CC"/>
                  <w:sz w:val="16"/>
                  <w:szCs w:val="16"/>
                  <w:u w:val="single"/>
                </w:rPr>
                <w:t>Milieuverklaring 2</w:t>
              </w:r>
            </w:hyperlink>
            <w:r>
              <w:rPr>
                <w:rFonts w:ascii="PT Sans" w:eastAsia="PT Sans" w:hAnsi="PT Sans" w:cs="PT Sans"/>
                <w:sz w:val="16"/>
                <w:szCs w:val="16"/>
              </w:rPr>
              <w:t>. Building Balance Inblaasstro, binnenwand isolatie (22.1)</w:t>
            </w:r>
          </w:p>
          <w:p w14:paraId="00000167" w14:textId="77777777" w:rsidR="00164677" w:rsidRDefault="00A70C78">
            <w:pPr>
              <w:pStyle w:val="Normal3"/>
              <w:rPr>
                <w:sz w:val="16"/>
                <w:szCs w:val="16"/>
              </w:rPr>
            </w:pPr>
            <w:hyperlink r:id="rId20">
              <w:r>
                <w:rPr>
                  <w:rFonts w:ascii="PT Sans" w:eastAsia="PT Sans" w:hAnsi="PT Sans" w:cs="PT Sans"/>
                  <w:color w:val="1155CC"/>
                  <w:sz w:val="16"/>
                  <w:szCs w:val="16"/>
                  <w:u w:val="single"/>
                </w:rPr>
                <w:t>Milieuverklaring 3</w:t>
              </w:r>
            </w:hyperlink>
            <w:r>
              <w:rPr>
                <w:rFonts w:ascii="PT Sans" w:eastAsia="PT Sans" w:hAnsi="PT Sans" w:cs="PT Sans"/>
                <w:sz w:val="16"/>
                <w:szCs w:val="16"/>
              </w:rPr>
              <w:t>. Building Balance Inblaasstro, binnenwand isolatie (22.2)</w:t>
            </w:r>
          </w:p>
          <w:p w14:paraId="00000168" w14:textId="77777777" w:rsidR="00164677" w:rsidRDefault="00A70C78">
            <w:pPr>
              <w:pStyle w:val="Normal3"/>
              <w:pBdr>
                <w:top w:val="nil"/>
                <w:left w:val="nil"/>
                <w:bottom w:val="nil"/>
                <w:right w:val="nil"/>
                <w:between w:val="nil"/>
              </w:pBdr>
              <w:spacing w:before="160"/>
              <w:rPr>
                <w:rFonts w:ascii="PT Sans" w:eastAsia="PT Sans" w:hAnsi="PT Sans" w:cs="PT Sans"/>
                <w:color w:val="404040"/>
                <w:sz w:val="19"/>
                <w:szCs w:val="19"/>
              </w:rPr>
            </w:pPr>
            <w:hyperlink r:id="rId21">
              <w:r>
                <w:rPr>
                  <w:rFonts w:ascii="PT Sans" w:eastAsia="PT Sans" w:hAnsi="PT Sans" w:cs="PT Sans"/>
                  <w:color w:val="1155CC"/>
                  <w:sz w:val="16"/>
                  <w:szCs w:val="16"/>
                  <w:u w:val="single"/>
                </w:rPr>
                <w:t>Milieuverklaring 4</w:t>
              </w:r>
            </w:hyperlink>
            <w:r>
              <w:rPr>
                <w:rFonts w:ascii="PT Sans" w:eastAsia="PT Sans" w:hAnsi="PT Sans" w:cs="PT Sans"/>
                <w:color w:val="000000"/>
                <w:sz w:val="16"/>
                <w:szCs w:val="16"/>
              </w:rPr>
              <w:t>. Building Balance Inblaasstro, hellend dak isolatie (27.2)</w:t>
            </w:r>
          </w:p>
        </w:tc>
      </w:tr>
      <w:tr w:rsidR="00164677" w14:paraId="49F86C2D" w14:textId="77777777">
        <w:trPr>
          <w:trHeight w:val="319"/>
        </w:trPr>
        <w:tc>
          <w:tcPr>
            <w:tcW w:w="1780" w:type="dxa"/>
            <w:tcBorders>
              <w:top w:val="single" w:sz="4" w:space="0" w:color="000000"/>
              <w:left w:val="single" w:sz="4" w:space="0" w:color="000000"/>
              <w:bottom w:val="single" w:sz="4" w:space="0" w:color="000000"/>
              <w:right w:val="single" w:sz="4" w:space="0" w:color="000000"/>
            </w:tcBorders>
            <w:shd w:val="clear" w:color="auto" w:fill="0E6B63"/>
            <w:tcMar>
              <w:top w:w="0" w:type="dxa"/>
              <w:left w:w="115" w:type="dxa"/>
              <w:bottom w:w="0" w:type="dxa"/>
              <w:right w:w="115" w:type="dxa"/>
            </w:tcMar>
            <w:vAlign w:val="center"/>
          </w:tcPr>
          <w:p w14:paraId="00000169" w14:textId="77777777" w:rsidR="00164677" w:rsidRDefault="00A70C78">
            <w:pPr>
              <w:pStyle w:val="Normal3"/>
              <w:pBdr>
                <w:top w:val="nil"/>
                <w:left w:val="nil"/>
                <w:bottom w:val="nil"/>
                <w:right w:val="nil"/>
                <w:between w:val="nil"/>
              </w:pBdr>
              <w:spacing w:before="120" w:after="120"/>
              <w:rPr>
                <w:rFonts w:ascii="PT Sans" w:eastAsia="PT Sans" w:hAnsi="PT Sans" w:cs="PT Sans"/>
                <w:b/>
                <w:color w:val="FFFFFF"/>
                <w:sz w:val="19"/>
                <w:szCs w:val="19"/>
              </w:rPr>
            </w:pPr>
            <w:r>
              <w:rPr>
                <w:rFonts w:ascii="PT Sans" w:eastAsia="PT Sans" w:hAnsi="PT Sans" w:cs="PT Sans"/>
                <w:b/>
                <w:color w:val="FFFFFF"/>
                <w:sz w:val="19"/>
                <w:szCs w:val="19"/>
              </w:rPr>
              <w:t>Facturen afname inblaasstro</w:t>
            </w:r>
          </w:p>
        </w:tc>
        <w:tc>
          <w:tcPr>
            <w:tcW w:w="1170" w:type="dxa"/>
            <w:tcBorders>
              <w:top w:val="single" w:sz="4" w:space="0" w:color="000000"/>
              <w:left w:val="single" w:sz="4" w:space="0" w:color="000000"/>
              <w:bottom w:val="single" w:sz="4" w:space="0" w:color="000000"/>
              <w:right w:val="single" w:sz="4" w:space="0" w:color="000000"/>
            </w:tcBorders>
            <w:shd w:val="clear" w:color="auto" w:fill="F2F2F2"/>
          </w:tcPr>
          <w:p w14:paraId="0000016A" w14:textId="77777777" w:rsidR="00164677" w:rsidRDefault="00A70C78">
            <w:pPr>
              <w:pStyle w:val="Normal3"/>
              <w:pBdr>
                <w:top w:val="nil"/>
                <w:left w:val="nil"/>
                <w:bottom w:val="nil"/>
                <w:right w:val="nil"/>
                <w:between w:val="nil"/>
              </w:pBdr>
              <w:spacing w:before="160"/>
              <w:ind w:left="113"/>
              <w:rPr>
                <w:rFonts w:ascii="PT Sans" w:eastAsia="PT Sans" w:hAnsi="PT Sans" w:cs="PT Sans"/>
                <w:color w:val="404040"/>
                <w:sz w:val="19"/>
                <w:szCs w:val="19"/>
              </w:rPr>
            </w:pPr>
            <w:r>
              <w:rPr>
                <w:rFonts w:ascii="PT Sans" w:eastAsia="PT Sans" w:hAnsi="PT Sans" w:cs="PT Sans"/>
                <w:color w:val="404040"/>
                <w:sz w:val="19"/>
                <w:szCs w:val="19"/>
              </w:rPr>
              <w:t>3</w:t>
            </w:r>
          </w:p>
        </w:tc>
        <w:tc>
          <w:tcPr>
            <w:tcW w:w="597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000016B" w14:textId="77777777" w:rsidR="00164677" w:rsidRDefault="00164677">
            <w:pPr>
              <w:pStyle w:val="Normal3"/>
              <w:pBdr>
                <w:top w:val="nil"/>
                <w:left w:val="nil"/>
                <w:bottom w:val="nil"/>
                <w:right w:val="nil"/>
                <w:between w:val="nil"/>
              </w:pBdr>
              <w:spacing w:before="160"/>
              <w:ind w:left="113"/>
              <w:rPr>
                <w:rFonts w:ascii="PT Sans" w:eastAsia="PT Sans" w:hAnsi="PT Sans" w:cs="PT Sans"/>
                <w:color w:val="404040"/>
                <w:sz w:val="19"/>
                <w:szCs w:val="19"/>
              </w:rPr>
            </w:pPr>
          </w:p>
        </w:tc>
      </w:tr>
    </w:tbl>
    <w:p w14:paraId="0000016C" w14:textId="77777777" w:rsidR="00164677" w:rsidRDefault="00164677">
      <w:pPr>
        <w:pStyle w:val="Normal3"/>
        <w:rPr>
          <w:rFonts w:ascii="PT Sans" w:eastAsia="PT Sans" w:hAnsi="PT Sans" w:cs="PT Sans"/>
          <w:sz w:val="21"/>
          <w:szCs w:val="21"/>
        </w:rPr>
      </w:pPr>
    </w:p>
    <w:p w14:paraId="0000016D" w14:textId="77777777" w:rsidR="00164677" w:rsidRDefault="00164677">
      <w:pPr>
        <w:pStyle w:val="Normal3"/>
        <w:rPr>
          <w:rFonts w:ascii="PT Sans" w:eastAsia="PT Sans" w:hAnsi="PT Sans" w:cs="PT Sans"/>
        </w:rPr>
      </w:pPr>
    </w:p>
    <w:p w14:paraId="0000016E" w14:textId="77777777" w:rsidR="00164677" w:rsidRDefault="00164677">
      <w:pPr>
        <w:pStyle w:val="Normal3"/>
        <w:rPr>
          <w:rFonts w:ascii="PT Sans" w:eastAsia="PT Sans" w:hAnsi="PT Sans" w:cs="PT Sans"/>
        </w:rPr>
      </w:pPr>
    </w:p>
    <w:p w14:paraId="0000016F" w14:textId="77777777" w:rsidR="00164677" w:rsidRDefault="00164677">
      <w:pPr>
        <w:pStyle w:val="Normal3"/>
        <w:rPr>
          <w:rFonts w:ascii="PT Sans" w:eastAsia="PT Sans" w:hAnsi="PT Sans" w:cs="PT Sans"/>
          <w:sz w:val="48"/>
          <w:szCs w:val="48"/>
        </w:rPr>
      </w:pPr>
    </w:p>
    <w:p w14:paraId="00000170" w14:textId="77777777" w:rsidR="00164677" w:rsidRDefault="00164677">
      <w:pPr>
        <w:pStyle w:val="Normal3"/>
        <w:jc w:val="center"/>
        <w:rPr>
          <w:rFonts w:ascii="PT Sans" w:eastAsia="PT Sans" w:hAnsi="PT Sans" w:cs="PT Sans"/>
        </w:rPr>
      </w:pPr>
    </w:p>
    <w:sectPr w:rsidR="00164677">
      <w:headerReference w:type="default" r:id="rId22"/>
      <w:footerReference w:type="default" r:id="rId23"/>
      <w:pgSz w:w="11906" w:h="16838"/>
      <w:pgMar w:top="1417" w:right="1417" w:bottom="1417" w:left="1417" w:header="708" w:footer="454" w:gutter="0"/>
      <w:pgNumType w:start="1"/>
      <w:cols w:space="708"/>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8" w:author="Mees Eringa" w:date="2025-03-10T10:55:00Z" w:initials="">
    <w:p w14:paraId="00000182" w14:textId="77777777" w:rsidR="00164677" w:rsidRDefault="00A70C78">
      <w:pPr>
        <w:pStyle w:val="Normal3"/>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Eigenlijk wil je het productieproces al kunnen opschrijven bij deze blauwdruk. Echter, bij Arne werd het stro via Verhoeven door ten Damme verwerkt. Ik weet niet of Verhoeven met nog meer van dit soort tussenpartijen werkt. Misschien dat het productieproces dan niet op één manier uitgelegd kan worden.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00000182"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00000182" w16cid:durableId="00000182"/>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4C7B38" w14:textId="77777777" w:rsidR="002E700E" w:rsidRDefault="002E700E">
      <w:pPr>
        <w:spacing w:after="0" w:line="240" w:lineRule="auto"/>
      </w:pPr>
      <w:r>
        <w:separator/>
      </w:r>
    </w:p>
  </w:endnote>
  <w:endnote w:type="continuationSeparator" w:id="0">
    <w:p w14:paraId="1B6B064D" w14:textId="77777777" w:rsidR="002E700E" w:rsidRDefault="002E700E">
      <w:pPr>
        <w:spacing w:after="0" w:line="240" w:lineRule="auto"/>
      </w:pPr>
      <w:r>
        <w:continuationSeparator/>
      </w:r>
    </w:p>
  </w:endnote>
  <w:endnote w:type="continuationNotice" w:id="1">
    <w:p w14:paraId="14AE7B91" w14:textId="77777777" w:rsidR="002E700E" w:rsidRDefault="002E700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unito Sans">
    <w:altName w:val="Nunito Sans"/>
    <w:charset w:val="00"/>
    <w:family w:val="auto"/>
    <w:pitch w:val="variable"/>
    <w:sig w:usb0="A00002FF" w:usb1="5000204B" w:usb2="00000000" w:usb3="00000000" w:csb0="00000197" w:csb1="00000000"/>
    <w:embedRegular r:id="rId1" w:fontKey="{D5838CAC-6ED9-474F-AC9A-0C348E90ED1E}"/>
    <w:embedBold r:id="rId2" w:fontKey="{2B35141D-7A40-4BE5-BC8C-D15D18091DF3}"/>
    <w:embedItalic r:id="rId3" w:fontKey="{95B51593-922F-47B1-8645-312C2D23E137}"/>
  </w:font>
  <w:font w:name="Verdana">
    <w:panose1 w:val="020B0604030504040204"/>
    <w:charset w:val="00"/>
    <w:family w:val="swiss"/>
    <w:pitch w:val="variable"/>
    <w:sig w:usb0="A00006FF" w:usb1="4000205B" w:usb2="00000010" w:usb3="00000000" w:csb0="0000019F" w:csb1="00000000"/>
    <w:embedRegular r:id="rId4" w:fontKey="{3FE5D844-AA59-4DD3-A226-F85FBF83F56A}"/>
  </w:font>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embedRegular r:id="rId5" w:fontKey="{625A6C0A-E892-4247-8C66-48A841BC9A31}"/>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6" w:fontKey="{495648FB-A376-4335-A0F0-F2DE38694386}"/>
    <w:embedBold r:id="rId7" w:fontKey="{1D1D2254-78F9-4CE1-BBB0-AB1527CF1C39}"/>
    <w:embedItalic r:id="rId8" w:fontKey="{8EC76A83-CCFE-4542-A8CF-48A1A5AF576B}"/>
  </w:font>
  <w:font w:name="Roboto Slab">
    <w:charset w:val="00"/>
    <w:family w:val="auto"/>
    <w:pitch w:val="variable"/>
    <w:sig w:usb0="000004FF" w:usb1="8000405F" w:usb2="00000022" w:usb3="00000000" w:csb0="0000019F" w:csb1="00000000"/>
    <w:embedRegular r:id="rId9" w:fontKey="{4891CBF6-F4C2-4ACA-BE1D-F92322E4439C}"/>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embedRegular r:id="rId10" w:fontKey="{BBEC0BFE-D813-4E58-9B70-782F83D2362A}"/>
  </w:font>
  <w:font w:name="Franklin Gothic Book">
    <w:panose1 w:val="020B0503020102020204"/>
    <w:charset w:val="00"/>
    <w:family w:val="swiss"/>
    <w:pitch w:val="variable"/>
    <w:sig w:usb0="00000287" w:usb1="00000000" w:usb2="00000000" w:usb3="00000000" w:csb0="0000009F" w:csb1="00000000"/>
    <w:embedRegular r:id="rId11" w:fontKey="{7021638B-65EF-440B-B3DE-31B7BDB72C9D}"/>
  </w:font>
  <w:font w:name="Arial">
    <w:altName w:val="Arial"/>
    <w:panose1 w:val="020B0604020202020204"/>
    <w:charset w:val="00"/>
    <w:family w:val="swiss"/>
    <w:pitch w:val="variable"/>
    <w:sig w:usb0="E0002EFF" w:usb1="C000785B" w:usb2="00000009" w:usb3="00000000" w:csb0="000001FF" w:csb1="00000000"/>
  </w:font>
  <w:font w:name="PT Sans">
    <w:panose1 w:val="020B0503020203020204"/>
    <w:charset w:val="00"/>
    <w:family w:val="swiss"/>
    <w:pitch w:val="variable"/>
    <w:sig w:usb0="A00002EF" w:usb1="5000204B" w:usb2="00000000" w:usb3="00000000" w:csb0="00000097" w:csb1="00000000"/>
    <w:embedRegular r:id="rId12" w:fontKey="{680186CD-633F-4E87-BBD9-4D707340641E}"/>
    <w:embedBold r:id="rId13" w:fontKey="{BEB87C85-F3DA-445D-B4ED-644B6AEC03D6}"/>
    <w:embedItalic r:id="rId14" w:fontKey="{E04C8AD5-EDBE-44C7-A8EB-544BE5154C53}"/>
    <w:embedBoldItalic r:id="rId15" w:fontKey="{1219D296-EE8C-42F0-8751-45CF53CD26FB}"/>
  </w:font>
  <w:font w:name="Cambria Math">
    <w:panose1 w:val="02040503050406030204"/>
    <w:charset w:val="00"/>
    <w:family w:val="roman"/>
    <w:pitch w:val="variable"/>
    <w:sig w:usb0="E00006FF" w:usb1="420024FF" w:usb2="02000000" w:usb3="00000000" w:csb0="0000019F" w:csb1="00000000"/>
    <w:embedRegular r:id="rId16" w:fontKey="{B9D3C455-1B57-4BF9-93C1-1123A0F1D4CD}"/>
    <w:embedItalic r:id="rId17" w:fontKey="{D66E1A65-94B7-4EE8-8DA4-5D96DCCB6F13}"/>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7F" w14:textId="56D459CE" w:rsidR="00164677" w:rsidRDefault="00A70C78">
    <w:pPr>
      <w:pStyle w:val="Normal3"/>
      <w:pBdr>
        <w:top w:val="nil"/>
        <w:left w:val="nil"/>
        <w:bottom w:val="nil"/>
        <w:right w:val="nil"/>
        <w:between w:val="nil"/>
      </w:pBdr>
      <w:tabs>
        <w:tab w:val="center" w:pos="4536"/>
        <w:tab w:val="right" w:pos="9072"/>
      </w:tabs>
      <w:spacing w:after="0" w:line="240" w:lineRule="auto"/>
      <w:jc w:val="right"/>
      <w:rPr>
        <w:rFonts w:ascii="Nunito Sans" w:eastAsia="Nunito Sans" w:hAnsi="Nunito Sans" w:cs="Nunito Sans"/>
        <w:color w:val="000000"/>
        <w:sz w:val="18"/>
        <w:szCs w:val="18"/>
      </w:rPr>
    </w:pPr>
    <w:r>
      <w:rPr>
        <w:rFonts w:ascii="Nunito Sans" w:eastAsia="Nunito Sans" w:hAnsi="Nunito Sans" w:cs="Nunito Sans"/>
        <w:color w:val="000000"/>
        <w:sz w:val="18"/>
        <w:szCs w:val="18"/>
      </w:rPr>
      <w:fldChar w:fldCharType="begin"/>
    </w:r>
    <w:r>
      <w:rPr>
        <w:rFonts w:ascii="Nunito Sans" w:eastAsia="Nunito Sans" w:hAnsi="Nunito Sans" w:cs="Nunito Sans"/>
        <w:color w:val="000000"/>
        <w:sz w:val="18"/>
        <w:szCs w:val="18"/>
      </w:rPr>
      <w:instrText>PAGE</w:instrText>
    </w:r>
    <w:r>
      <w:rPr>
        <w:rFonts w:ascii="Nunito Sans" w:eastAsia="Nunito Sans" w:hAnsi="Nunito Sans" w:cs="Nunito Sans"/>
        <w:color w:val="000000"/>
        <w:sz w:val="18"/>
        <w:szCs w:val="18"/>
      </w:rPr>
      <w:fldChar w:fldCharType="separate"/>
    </w:r>
    <w:r w:rsidR="00E16E61">
      <w:rPr>
        <w:rFonts w:ascii="Nunito Sans" w:eastAsia="Nunito Sans" w:hAnsi="Nunito Sans" w:cs="Nunito Sans"/>
        <w:noProof/>
        <w:color w:val="000000"/>
        <w:sz w:val="18"/>
        <w:szCs w:val="18"/>
      </w:rPr>
      <w:t>1</w:t>
    </w:r>
    <w:r>
      <w:rPr>
        <w:rFonts w:ascii="Nunito Sans" w:eastAsia="Nunito Sans" w:hAnsi="Nunito Sans" w:cs="Nunito Sans"/>
        <w:color w:val="000000"/>
        <w:sz w:val="18"/>
        <w:szCs w:val="18"/>
      </w:rPr>
      <w:fldChar w:fldCharType="end"/>
    </w:r>
  </w:p>
  <w:p w14:paraId="00000180" w14:textId="77777777" w:rsidR="00164677" w:rsidRDefault="00164677">
    <w:pPr>
      <w:pStyle w:val="Normal3"/>
      <w:pBdr>
        <w:top w:val="nil"/>
        <w:left w:val="nil"/>
        <w:bottom w:val="nil"/>
        <w:right w:val="nil"/>
        <w:between w:val="nil"/>
      </w:pBdr>
      <w:tabs>
        <w:tab w:val="center" w:pos="4536"/>
        <w:tab w:val="right" w:pos="9072"/>
      </w:tabs>
      <w:spacing w:after="0" w:line="240" w:lineRule="auto"/>
      <w:rPr>
        <w:rFonts w:ascii="Nunito Sans" w:eastAsia="Nunito Sans" w:hAnsi="Nunito Sans" w:cs="Nunito Sans"/>
        <w:color w:val="000000"/>
        <w:sz w:val="18"/>
        <w:szCs w:val="18"/>
      </w:rPr>
    </w:pPr>
  </w:p>
  <w:p w14:paraId="00000181" w14:textId="77777777" w:rsidR="00164677" w:rsidRDefault="00164677">
    <w:pPr>
      <w:pStyle w:val="Normal3"/>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71C95A" w14:textId="77777777" w:rsidR="002E700E" w:rsidRDefault="002E700E">
      <w:pPr>
        <w:spacing w:after="0" w:line="240" w:lineRule="auto"/>
      </w:pPr>
      <w:r>
        <w:separator/>
      </w:r>
    </w:p>
  </w:footnote>
  <w:footnote w:type="continuationSeparator" w:id="0">
    <w:p w14:paraId="03C27900" w14:textId="77777777" w:rsidR="002E700E" w:rsidRDefault="002E700E">
      <w:pPr>
        <w:spacing w:after="0" w:line="240" w:lineRule="auto"/>
      </w:pPr>
      <w:r>
        <w:continuationSeparator/>
      </w:r>
    </w:p>
  </w:footnote>
  <w:footnote w:type="continuationNotice" w:id="1">
    <w:p w14:paraId="1DD8B311" w14:textId="77777777" w:rsidR="002E700E" w:rsidRDefault="002E700E">
      <w:pPr>
        <w:spacing w:after="0" w:line="240" w:lineRule="auto"/>
      </w:pPr>
    </w:p>
  </w:footnote>
  <w:footnote w:id="2">
    <w:p w14:paraId="00000171" w14:textId="77777777" w:rsidR="00164677" w:rsidRDefault="00A70C78">
      <w:pPr>
        <w:pStyle w:val="Normal3"/>
        <w:spacing w:line="240" w:lineRule="auto"/>
        <w:rPr>
          <w:rFonts w:ascii="PT Sans" w:eastAsia="PT Sans" w:hAnsi="PT Sans" w:cs="PT Sans"/>
          <w:sz w:val="16"/>
          <w:szCs w:val="16"/>
        </w:rPr>
      </w:pPr>
      <w:r>
        <w:rPr>
          <w:vertAlign w:val="superscript"/>
        </w:rPr>
        <w:footnoteRef/>
      </w:r>
      <w:r>
        <w:rPr>
          <w:sz w:val="16"/>
          <w:szCs w:val="16"/>
        </w:rPr>
        <w:t xml:space="preserve"> </w:t>
      </w:r>
      <w:hyperlink r:id="rId1" w:anchor="accordion-item-wordt-co2-opslag-meegenomen-in-de-bepalingsmethode">
        <w:r>
          <w:rPr>
            <w:rFonts w:ascii="PT Sans" w:eastAsia="PT Sans" w:hAnsi="PT Sans" w:cs="PT Sans"/>
            <w:color w:val="1155CC"/>
            <w:sz w:val="16"/>
            <w:szCs w:val="16"/>
            <w:u w:val="single"/>
          </w:rPr>
          <w:t>Veelgestelde vragen over de Bepalingsmethode</w:t>
        </w:r>
      </w:hyperlink>
      <w:r>
        <w:rPr>
          <w:rFonts w:ascii="PT Sans" w:eastAsia="PT Sans" w:hAnsi="PT Sans" w:cs="PT Sans"/>
          <w:sz w:val="16"/>
          <w:szCs w:val="16"/>
        </w:rPr>
        <w:t>. Nationale Milieudatabase</w:t>
      </w:r>
    </w:p>
  </w:footnote>
  <w:footnote w:id="3">
    <w:p w14:paraId="00000172" w14:textId="77777777" w:rsidR="00164677" w:rsidRDefault="00A70C78">
      <w:pPr>
        <w:pStyle w:val="Normal3"/>
        <w:spacing w:line="240" w:lineRule="auto"/>
        <w:rPr>
          <w:rFonts w:ascii="PT Sans" w:eastAsia="PT Sans" w:hAnsi="PT Sans" w:cs="PT Sans"/>
          <w:sz w:val="16"/>
          <w:szCs w:val="16"/>
        </w:rPr>
      </w:pPr>
      <w:r>
        <w:rPr>
          <w:vertAlign w:val="superscript"/>
        </w:rPr>
        <w:footnoteRef/>
      </w:r>
      <w:r>
        <w:rPr>
          <w:rFonts w:ascii="PT Sans" w:eastAsia="PT Sans" w:hAnsi="PT Sans" w:cs="PT Sans"/>
          <w:sz w:val="16"/>
          <w:szCs w:val="16"/>
        </w:rPr>
        <w:t xml:space="preserve"> Vakgroep Strobouw. 2024</w:t>
      </w:r>
    </w:p>
  </w:footnote>
  <w:footnote w:id="4">
    <w:p w14:paraId="00000173" w14:textId="77777777" w:rsidR="00164677" w:rsidRDefault="00A70C78">
      <w:pPr>
        <w:pStyle w:val="Normal3"/>
        <w:spacing w:line="240" w:lineRule="auto"/>
        <w:rPr>
          <w:sz w:val="16"/>
          <w:szCs w:val="16"/>
        </w:rPr>
      </w:pPr>
      <w:r>
        <w:rPr>
          <w:vertAlign w:val="superscript"/>
        </w:rPr>
        <w:footnoteRef/>
      </w:r>
      <w:r>
        <w:rPr>
          <w:sz w:val="16"/>
          <w:szCs w:val="16"/>
        </w:rPr>
        <w:t xml:space="preserve"> </w:t>
      </w:r>
      <w:hyperlink r:id="rId2">
        <w:r>
          <w:rPr>
            <w:rFonts w:ascii="PT Sans" w:eastAsia="PT Sans" w:hAnsi="PT Sans" w:cs="PT Sans"/>
            <w:color w:val="1155CC"/>
            <w:sz w:val="16"/>
            <w:szCs w:val="16"/>
            <w:u w:val="single"/>
          </w:rPr>
          <w:t>Milieuverklaring 2</w:t>
        </w:r>
      </w:hyperlink>
      <w:r>
        <w:rPr>
          <w:rFonts w:ascii="PT Sans" w:eastAsia="PT Sans" w:hAnsi="PT Sans" w:cs="PT Sans"/>
          <w:sz w:val="16"/>
          <w:szCs w:val="16"/>
        </w:rPr>
        <w:t>. Building Balance Inblaasstro, binnenwand isolatie (22.1)</w:t>
      </w:r>
    </w:p>
  </w:footnote>
  <w:footnote w:id="5">
    <w:p w14:paraId="00000174" w14:textId="77777777" w:rsidR="00164677" w:rsidRDefault="00A70C78">
      <w:pPr>
        <w:pStyle w:val="Normal3"/>
        <w:spacing w:line="240" w:lineRule="auto"/>
        <w:rPr>
          <w:sz w:val="16"/>
          <w:szCs w:val="16"/>
        </w:rPr>
      </w:pPr>
      <w:r>
        <w:rPr>
          <w:vertAlign w:val="superscript"/>
        </w:rPr>
        <w:footnoteRef/>
      </w:r>
      <w:r>
        <w:rPr>
          <w:sz w:val="16"/>
          <w:szCs w:val="16"/>
        </w:rPr>
        <w:t xml:space="preserve"> </w:t>
      </w:r>
      <w:hyperlink r:id="rId3">
        <w:r>
          <w:rPr>
            <w:rFonts w:ascii="PT Sans" w:eastAsia="PT Sans" w:hAnsi="PT Sans" w:cs="PT Sans"/>
            <w:color w:val="1155CC"/>
            <w:sz w:val="16"/>
            <w:szCs w:val="16"/>
            <w:u w:val="single"/>
          </w:rPr>
          <w:t>Milieuverklaring 3</w:t>
        </w:r>
      </w:hyperlink>
      <w:r>
        <w:rPr>
          <w:rFonts w:ascii="PT Sans" w:eastAsia="PT Sans" w:hAnsi="PT Sans" w:cs="PT Sans"/>
          <w:sz w:val="16"/>
          <w:szCs w:val="16"/>
        </w:rPr>
        <w:t>. Building Balance Inblaasstro, binnenwand isolatie (22.2)</w:t>
      </w:r>
    </w:p>
  </w:footnote>
  <w:footnote w:id="6">
    <w:p w14:paraId="00000175" w14:textId="77777777" w:rsidR="00164677" w:rsidRDefault="00A70C78">
      <w:pPr>
        <w:pStyle w:val="Normal3"/>
        <w:spacing w:line="240" w:lineRule="auto"/>
        <w:rPr>
          <w:sz w:val="16"/>
          <w:szCs w:val="16"/>
        </w:rPr>
      </w:pPr>
      <w:r>
        <w:rPr>
          <w:vertAlign w:val="superscript"/>
        </w:rPr>
        <w:footnoteRef/>
      </w:r>
      <w:r>
        <w:rPr>
          <w:sz w:val="16"/>
          <w:szCs w:val="16"/>
        </w:rPr>
        <w:t xml:space="preserve"> </w:t>
      </w:r>
      <w:hyperlink r:id="rId4">
        <w:r>
          <w:rPr>
            <w:rFonts w:ascii="PT Sans" w:eastAsia="PT Sans" w:hAnsi="PT Sans" w:cs="PT Sans"/>
            <w:color w:val="1155CC"/>
            <w:sz w:val="16"/>
            <w:szCs w:val="16"/>
            <w:u w:val="single"/>
          </w:rPr>
          <w:t>Milieuverklaring 4</w:t>
        </w:r>
      </w:hyperlink>
      <w:r>
        <w:rPr>
          <w:rFonts w:ascii="PT Sans" w:eastAsia="PT Sans" w:hAnsi="PT Sans" w:cs="PT Sans"/>
          <w:sz w:val="16"/>
          <w:szCs w:val="16"/>
        </w:rPr>
        <w:t>. Building Balance Inblaasstro, hellend dak isolatie (27.2)</w:t>
      </w:r>
    </w:p>
  </w:footnote>
  <w:footnote w:id="7">
    <w:p w14:paraId="00000176" w14:textId="77777777" w:rsidR="00164677" w:rsidRDefault="00A70C78">
      <w:pPr>
        <w:pStyle w:val="Normal3"/>
        <w:spacing w:line="240" w:lineRule="auto"/>
        <w:rPr>
          <w:rFonts w:ascii="PT Sans" w:eastAsia="PT Sans" w:hAnsi="PT Sans" w:cs="PT Sans"/>
          <w:sz w:val="16"/>
          <w:szCs w:val="16"/>
        </w:rPr>
      </w:pPr>
      <w:r>
        <w:rPr>
          <w:vertAlign w:val="superscript"/>
        </w:rPr>
        <w:footnoteRef/>
      </w:r>
      <w:r>
        <w:rPr>
          <w:rFonts w:ascii="PT Sans" w:eastAsia="PT Sans" w:hAnsi="PT Sans" w:cs="PT Sans"/>
          <w:sz w:val="16"/>
          <w:szCs w:val="16"/>
        </w:rPr>
        <w:t xml:space="preserve"> </w:t>
      </w:r>
      <w:hyperlink r:id="rId5">
        <w:r>
          <w:rPr>
            <w:rFonts w:ascii="PT Sans" w:eastAsia="PT Sans" w:hAnsi="PT Sans" w:cs="PT Sans"/>
            <w:color w:val="1155CC"/>
            <w:sz w:val="16"/>
            <w:szCs w:val="16"/>
            <w:u w:val="single"/>
          </w:rPr>
          <w:t>Rustgewassen 2024</w:t>
        </w:r>
      </w:hyperlink>
      <w:r>
        <w:rPr>
          <w:rFonts w:ascii="PT Sans" w:eastAsia="PT Sans" w:hAnsi="PT Sans" w:cs="PT Sans"/>
          <w:sz w:val="16"/>
          <w:szCs w:val="16"/>
        </w:rPr>
        <w:t xml:space="preserve">. RVO. </w:t>
      </w:r>
    </w:p>
  </w:footnote>
  <w:footnote w:id="8">
    <w:p w14:paraId="0000017D" w14:textId="77777777" w:rsidR="00164677" w:rsidRDefault="00A70C78">
      <w:pPr>
        <w:pStyle w:val="Normal3"/>
        <w:spacing w:after="0" w:line="240" w:lineRule="auto"/>
        <w:rPr>
          <w:sz w:val="20"/>
          <w:szCs w:val="20"/>
        </w:rPr>
      </w:pPr>
      <w:r>
        <w:rPr>
          <w:vertAlign w:val="superscript"/>
        </w:rPr>
        <w:footnoteRef/>
      </w:r>
      <w:r>
        <w:rPr>
          <w:rFonts w:ascii="PT Sans" w:eastAsia="PT Sans" w:hAnsi="PT Sans" w:cs="PT Sans"/>
          <w:sz w:val="16"/>
          <w:szCs w:val="16"/>
        </w:rPr>
        <w:t xml:space="preserve"> </w:t>
      </w:r>
      <w:hyperlink r:id="rId6">
        <w:r>
          <w:rPr>
            <w:rFonts w:ascii="PT Sans" w:eastAsia="PT Sans" w:hAnsi="PT Sans" w:cs="PT Sans"/>
            <w:color w:val="1155CC"/>
            <w:sz w:val="16"/>
            <w:szCs w:val="16"/>
            <w:u w:val="single"/>
          </w:rPr>
          <w:t>Actieprogramma klimaatadaptatie landbouw</w:t>
        </w:r>
      </w:hyperlink>
    </w:p>
  </w:footnote>
  <w:footnote w:id="9">
    <w:p w14:paraId="00000177" w14:textId="77777777" w:rsidR="00164677" w:rsidRDefault="00A70C78">
      <w:pPr>
        <w:pStyle w:val="Normal3"/>
        <w:spacing w:line="240" w:lineRule="auto"/>
        <w:rPr>
          <w:rFonts w:ascii="PT Sans" w:eastAsia="PT Sans" w:hAnsi="PT Sans" w:cs="PT Sans"/>
          <w:sz w:val="16"/>
          <w:szCs w:val="16"/>
        </w:rPr>
      </w:pPr>
      <w:r>
        <w:rPr>
          <w:vertAlign w:val="superscript"/>
        </w:rPr>
        <w:footnoteRef/>
      </w:r>
      <w:hyperlink r:id="rId7">
        <w:r>
          <w:rPr>
            <w:color w:val="1155CC"/>
            <w:sz w:val="20"/>
            <w:szCs w:val="20"/>
            <w:u w:val="single"/>
          </w:rPr>
          <w:t xml:space="preserve"> </w:t>
        </w:r>
      </w:hyperlink>
      <w:hyperlink r:id="rId8">
        <w:r>
          <w:rPr>
            <w:rFonts w:ascii="PT Sans" w:eastAsia="PT Sans" w:hAnsi="PT Sans" w:cs="PT Sans"/>
            <w:color w:val="1155CC"/>
            <w:sz w:val="16"/>
            <w:szCs w:val="16"/>
            <w:u w:val="single"/>
          </w:rPr>
          <w:t xml:space="preserve">Advies ‘Sturen op duurzame bouwplannen voor verbetering waterkwaliteit’. </w:t>
        </w:r>
      </w:hyperlink>
    </w:p>
  </w:footnote>
  <w:footnote w:id="10">
    <w:p w14:paraId="00000178" w14:textId="77777777" w:rsidR="00164677" w:rsidRDefault="00A70C78">
      <w:pPr>
        <w:pStyle w:val="Normal3"/>
        <w:spacing w:line="240" w:lineRule="auto"/>
        <w:rPr>
          <w:rFonts w:ascii="PT Sans" w:eastAsia="PT Sans" w:hAnsi="PT Sans" w:cs="PT Sans"/>
          <w:sz w:val="16"/>
          <w:szCs w:val="16"/>
        </w:rPr>
      </w:pPr>
      <w:r>
        <w:rPr>
          <w:vertAlign w:val="superscript"/>
        </w:rPr>
        <w:footnoteRef/>
      </w:r>
      <w:r>
        <w:rPr>
          <w:rFonts w:ascii="PT Sans" w:eastAsia="PT Sans" w:hAnsi="PT Sans" w:cs="PT Sans"/>
          <w:sz w:val="16"/>
          <w:szCs w:val="16"/>
        </w:rPr>
        <w:t xml:space="preserve"> Le, D. L., Salomone, R., &amp; Nguyen, Q. T. (2023). Circular bio-based building materials: A literature review of case studies and sustainability assessment methods. Building and Environment, 110774.</w:t>
      </w:r>
    </w:p>
  </w:footnote>
  <w:footnote w:id="11">
    <w:p w14:paraId="00000179" w14:textId="77777777" w:rsidR="00164677" w:rsidRDefault="00A70C78">
      <w:pPr>
        <w:pStyle w:val="Normal3"/>
        <w:spacing w:line="240" w:lineRule="auto"/>
        <w:rPr>
          <w:rFonts w:ascii="PT Sans" w:eastAsia="PT Sans" w:hAnsi="PT Sans" w:cs="PT Sans"/>
          <w:sz w:val="16"/>
          <w:szCs w:val="16"/>
        </w:rPr>
      </w:pPr>
      <w:r>
        <w:rPr>
          <w:vertAlign w:val="superscript"/>
        </w:rPr>
        <w:footnoteRef/>
      </w:r>
      <w:r>
        <w:rPr>
          <w:rFonts w:ascii="PT Sans" w:eastAsia="PT Sans" w:hAnsi="PT Sans" w:cs="PT Sans"/>
          <w:sz w:val="16"/>
          <w:szCs w:val="16"/>
        </w:rPr>
        <w:t xml:space="preserve"> Le, D. L., Salomone, R., &amp; Nguyen, Q. T. (2023). Circular bio-based building materials: A literature review of case studies and sustainability assessment methods. Building and Environment, 110774.</w:t>
      </w:r>
    </w:p>
  </w:footnote>
  <w:footnote w:id="12">
    <w:p w14:paraId="0000017A" w14:textId="77777777" w:rsidR="00164677" w:rsidRDefault="00A70C78">
      <w:pPr>
        <w:pStyle w:val="Normal3"/>
        <w:spacing w:line="240" w:lineRule="auto"/>
        <w:rPr>
          <w:sz w:val="20"/>
          <w:szCs w:val="20"/>
        </w:rPr>
      </w:pPr>
      <w:r>
        <w:rPr>
          <w:vertAlign w:val="superscript"/>
        </w:rPr>
        <w:footnoteRef/>
      </w:r>
      <w:r>
        <w:rPr>
          <w:rFonts w:ascii="PT Sans" w:eastAsia="PT Sans" w:hAnsi="PT Sans" w:cs="PT Sans"/>
          <w:sz w:val="16"/>
          <w:szCs w:val="16"/>
        </w:rPr>
        <w:t xml:space="preserve"> Robinson, J. &amp; Goodhew, Steve &amp; McGrath, P.. (2011). Straw bale building a mechanism for the promotion of biodiversity conservation. COBRA 2011 - Proceedings of RICS Construction and Property Conference. 160-169. </w:t>
      </w:r>
    </w:p>
  </w:footnote>
  <w:footnote w:id="13">
    <w:p w14:paraId="0000017B" w14:textId="77777777" w:rsidR="00164677" w:rsidRDefault="00A70C78">
      <w:pPr>
        <w:pStyle w:val="Normal3"/>
        <w:spacing w:line="240" w:lineRule="auto"/>
        <w:rPr>
          <w:rFonts w:ascii="PT Sans" w:eastAsia="PT Sans" w:hAnsi="PT Sans" w:cs="PT Sans"/>
          <w:sz w:val="16"/>
          <w:szCs w:val="16"/>
        </w:rPr>
      </w:pPr>
      <w:r>
        <w:rPr>
          <w:vertAlign w:val="superscript"/>
        </w:rPr>
        <w:footnoteRef/>
      </w:r>
      <w:r>
        <w:rPr>
          <w:rFonts w:ascii="PT Sans" w:eastAsia="PT Sans" w:hAnsi="PT Sans" w:cs="PT Sans"/>
          <w:sz w:val="16"/>
          <w:szCs w:val="16"/>
        </w:rPr>
        <w:t xml:space="preserve"> </w:t>
      </w:r>
      <w:hyperlink r:id="rId9">
        <w:r>
          <w:rPr>
            <w:rFonts w:ascii="PT Sans" w:eastAsia="PT Sans" w:hAnsi="PT Sans" w:cs="PT Sans"/>
            <w:color w:val="1155CC"/>
            <w:sz w:val="16"/>
            <w:szCs w:val="16"/>
            <w:u w:val="single"/>
          </w:rPr>
          <w:t>Rustgewassen 2024</w:t>
        </w:r>
      </w:hyperlink>
      <w:r>
        <w:rPr>
          <w:rFonts w:ascii="PT Sans" w:eastAsia="PT Sans" w:hAnsi="PT Sans" w:cs="PT Sans"/>
          <w:sz w:val="16"/>
          <w:szCs w:val="16"/>
        </w:rPr>
        <w:t xml:space="preserve">. RVO. </w:t>
      </w:r>
    </w:p>
  </w:footnote>
  <w:footnote w:id="14">
    <w:p w14:paraId="0000017C" w14:textId="77777777" w:rsidR="00164677" w:rsidRDefault="00A70C78">
      <w:pPr>
        <w:pStyle w:val="Normal3"/>
        <w:spacing w:line="240" w:lineRule="auto"/>
        <w:rPr>
          <w:rFonts w:ascii="PT Sans" w:eastAsia="PT Sans" w:hAnsi="PT Sans" w:cs="PT Sans"/>
          <w:sz w:val="16"/>
          <w:szCs w:val="16"/>
        </w:rPr>
      </w:pPr>
      <w:r>
        <w:rPr>
          <w:vertAlign w:val="superscript"/>
        </w:rPr>
        <w:footnoteRef/>
      </w:r>
      <w:r>
        <w:rPr>
          <w:rFonts w:ascii="PT Sans" w:eastAsia="PT Sans" w:hAnsi="PT Sans" w:cs="PT Sans"/>
          <w:sz w:val="16"/>
          <w:szCs w:val="16"/>
        </w:rPr>
        <w:t xml:space="preserve"> </w:t>
      </w:r>
      <w:hyperlink r:id="rId10" w:anchor=":~:text=Organische%20stof%20heeft%20verschillende%20kwaliteiten&amp;text=Het%20stimuleert%20het%20bodemleven%2C%20bevordert,de%20nutri%C3%ABntenverliezen%20naar%20het%20milieu.">
        <w:r>
          <w:rPr>
            <w:rFonts w:ascii="PT Sans" w:eastAsia="PT Sans" w:hAnsi="PT Sans" w:cs="PT Sans"/>
            <w:color w:val="1155CC"/>
            <w:sz w:val="16"/>
            <w:szCs w:val="16"/>
            <w:u w:val="single"/>
          </w:rPr>
          <w:t>Functies en kwaliteiten van organische stof</w:t>
        </w:r>
      </w:hyperlink>
      <w:r>
        <w:rPr>
          <w:rFonts w:ascii="PT Sans" w:eastAsia="PT Sans" w:hAnsi="PT Sans" w:cs="PT Sans"/>
          <w:sz w:val="16"/>
          <w:szCs w:val="16"/>
        </w:rPr>
        <w:t>. Handboek Bodem en Bemesting.</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7E" w14:textId="77777777" w:rsidR="00164677" w:rsidRDefault="00A70C78">
    <w:pPr>
      <w:pStyle w:val="Normal3"/>
      <w:pBdr>
        <w:top w:val="nil"/>
        <w:left w:val="nil"/>
        <w:bottom w:val="nil"/>
        <w:right w:val="nil"/>
        <w:between w:val="nil"/>
      </w:pBdr>
      <w:tabs>
        <w:tab w:val="center" w:pos="4680"/>
        <w:tab w:val="right" w:pos="9360"/>
      </w:tabs>
      <w:spacing w:after="0" w:line="240" w:lineRule="auto"/>
      <w:rPr>
        <w:rFonts w:ascii="Arial" w:eastAsia="Arial" w:hAnsi="Arial" w:cs="Arial"/>
        <w:color w:val="000000"/>
        <w:sz w:val="21"/>
        <w:szCs w:val="21"/>
      </w:rPr>
    </w:pPr>
    <w:r>
      <w:rPr>
        <w:rFonts w:ascii="Arial" w:eastAsia="Arial" w:hAnsi="Arial" w:cs="Arial"/>
        <w:color w:val="000000"/>
        <w:sz w:val="21"/>
        <w:szCs w:val="21"/>
      </w:rPr>
      <w:t>Blauwdruk Inblaasstro Projectplan Koolstofcertificaten</w:t>
    </w:r>
    <w:r>
      <w:rPr>
        <w:rFonts w:ascii="Arial" w:eastAsia="Arial" w:hAnsi="Arial" w:cs="Arial"/>
        <w:color w:val="000000"/>
        <w:sz w:val="21"/>
        <w:szCs w:val="21"/>
      </w:rPr>
      <w:tab/>
      <w:t>Opgesteld door Building Balance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1439DA"/>
    <w:multiLevelType w:val="multilevel"/>
    <w:tmpl w:val="FFFFFFFF"/>
    <w:lvl w:ilvl="0">
      <w:start w:val="1"/>
      <w:numFmt w:val="lowerLetter"/>
      <w:lvlText w:val="%1."/>
      <w:lvlJc w:val="left"/>
      <w:pPr>
        <w:ind w:left="720" w:hanging="720"/>
      </w:pPr>
      <w:rPr>
        <w:rFonts w:ascii="Nunito Sans" w:eastAsia="Nunito Sans" w:hAnsi="Nunito Sans" w:cs="Nunito Sans"/>
      </w:rPr>
    </w:lvl>
    <w:lvl w:ilvl="1">
      <w:start w:val="1"/>
      <w:numFmt w:val="lowerRoman"/>
      <w:lvlText w:val="%2."/>
      <w:lvlJc w:val="right"/>
      <w:pPr>
        <w:ind w:left="162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 w15:restartNumberingAfterBreak="0">
    <w:nsid w:val="300F7A1F"/>
    <w:multiLevelType w:val="multilevel"/>
    <w:tmpl w:val="FFFFFFFF"/>
    <w:lvl w:ilvl="0">
      <w:start w:val="1"/>
      <w:numFmt w:val="decimal"/>
      <w:lvlText w:val="%1"/>
      <w:lvlJc w:val="left"/>
      <w:pPr>
        <w:ind w:left="720" w:hanging="720"/>
      </w:pPr>
    </w:lvl>
    <w:lvl w:ilvl="1">
      <w:start w:val="1"/>
      <w:numFmt w:val="decimal"/>
      <w:lvlText w:val="1"/>
      <w:lvlJc w:val="left"/>
      <w:pPr>
        <w:ind w:left="720" w:firstLine="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36CF53E6"/>
    <w:multiLevelType w:val="multilevel"/>
    <w:tmpl w:val="FFFFFFFF"/>
    <w:lvl w:ilvl="0">
      <w:start w:val="1"/>
      <w:numFmt w:val="bullet"/>
      <w:lvlText w:val="●"/>
      <w:lvlJc w:val="left"/>
      <w:pPr>
        <w:ind w:left="720" w:hanging="360"/>
      </w:pPr>
      <w:rPr>
        <w:rFonts w:ascii="Verdana" w:eastAsia="Verdana" w:hAnsi="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B2942E0"/>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40036DA8"/>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48657CA7"/>
    <w:multiLevelType w:val="multilevel"/>
    <w:tmpl w:val="FFFFFFFF"/>
    <w:lvl w:ilvl="0">
      <w:start w:val="1"/>
      <w:numFmt w:val="decimal"/>
      <w:lvlText w:val="%1"/>
      <w:lvlJc w:val="left"/>
      <w:pPr>
        <w:ind w:left="708" w:hanging="708"/>
      </w:pPr>
    </w:lvl>
    <w:lvl w:ilvl="1">
      <w:start w:val="1"/>
      <w:numFmt w:val="decimal"/>
      <w:lvlText w:val="%1.%2"/>
      <w:lvlJc w:val="left"/>
      <w:pPr>
        <w:ind w:left="708" w:hanging="708"/>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6" w15:restartNumberingAfterBreak="0">
    <w:nsid w:val="67DF34D0"/>
    <w:multiLevelType w:val="multilevel"/>
    <w:tmpl w:val="FFFFFFFF"/>
    <w:lvl w:ilvl="0">
      <w:start w:val="1"/>
      <w:numFmt w:val="bullet"/>
      <w:lvlText w:val="●"/>
      <w:lvlJc w:val="left"/>
      <w:pPr>
        <w:ind w:left="720" w:hanging="360"/>
      </w:pPr>
      <w:rPr>
        <w:rFonts w:ascii="Verdana" w:eastAsia="Verdana" w:hAnsi="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688A46D5"/>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63570310">
    <w:abstractNumId w:val="4"/>
  </w:num>
  <w:num w:numId="2" w16cid:durableId="1415281224">
    <w:abstractNumId w:val="2"/>
  </w:num>
  <w:num w:numId="3" w16cid:durableId="666711720">
    <w:abstractNumId w:val="1"/>
  </w:num>
  <w:num w:numId="4" w16cid:durableId="467477942">
    <w:abstractNumId w:val="5"/>
  </w:num>
  <w:num w:numId="5" w16cid:durableId="777716786">
    <w:abstractNumId w:val="0"/>
  </w:num>
  <w:num w:numId="6" w16cid:durableId="933828058">
    <w:abstractNumId w:val="7"/>
  </w:num>
  <w:num w:numId="7" w16cid:durableId="441539776">
    <w:abstractNumId w:val="6"/>
  </w:num>
  <w:num w:numId="8" w16cid:durableId="162858234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TrueTypeFonts/>
  <w:proofState w:spelling="clean"/>
  <w:defaultTabStop w:val="720"/>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4677"/>
    <w:rsid w:val="00086E77"/>
    <w:rsid w:val="000F1F5F"/>
    <w:rsid w:val="00164677"/>
    <w:rsid w:val="002250D0"/>
    <w:rsid w:val="00282D34"/>
    <w:rsid w:val="00287B3F"/>
    <w:rsid w:val="002B08EB"/>
    <w:rsid w:val="002E700E"/>
    <w:rsid w:val="00355239"/>
    <w:rsid w:val="004C3698"/>
    <w:rsid w:val="005245F4"/>
    <w:rsid w:val="005B1849"/>
    <w:rsid w:val="005B5385"/>
    <w:rsid w:val="005D0B5F"/>
    <w:rsid w:val="005D5640"/>
    <w:rsid w:val="00600887"/>
    <w:rsid w:val="00601671"/>
    <w:rsid w:val="00681634"/>
    <w:rsid w:val="007474EF"/>
    <w:rsid w:val="008077D4"/>
    <w:rsid w:val="00A57768"/>
    <w:rsid w:val="00A70C78"/>
    <w:rsid w:val="00A75ACD"/>
    <w:rsid w:val="00B115B1"/>
    <w:rsid w:val="00B15FDC"/>
    <w:rsid w:val="00B6402A"/>
    <w:rsid w:val="00BC3B1A"/>
    <w:rsid w:val="00C342A0"/>
    <w:rsid w:val="00C50D4B"/>
    <w:rsid w:val="00CA79B9"/>
    <w:rsid w:val="00D035D9"/>
    <w:rsid w:val="00E16E61"/>
    <w:rsid w:val="00EC7503"/>
    <w:rsid w:val="00F32258"/>
    <w:rsid w:val="0314F1BE"/>
    <w:rsid w:val="06128295"/>
    <w:rsid w:val="07499368"/>
    <w:rsid w:val="0F161028"/>
    <w:rsid w:val="151B9083"/>
    <w:rsid w:val="18EE4556"/>
    <w:rsid w:val="19CC9E77"/>
    <w:rsid w:val="1DE667E0"/>
    <w:rsid w:val="1FC62A68"/>
    <w:rsid w:val="325AE14A"/>
    <w:rsid w:val="409D0DDD"/>
    <w:rsid w:val="47FAA462"/>
    <w:rsid w:val="4981F3BD"/>
    <w:rsid w:val="4A1BDAFA"/>
    <w:rsid w:val="4E13206A"/>
    <w:rsid w:val="51C4CE37"/>
    <w:rsid w:val="5E988EA5"/>
    <w:rsid w:val="5EB32D9C"/>
    <w:rsid w:val="6FB2AA25"/>
    <w:rsid w:val="797AEF4C"/>
    <w:rsid w:val="7CD95CF2"/>
    <w:rsid w:val="7E172D52"/>
    <w:rsid w:val="7E1DCF81"/>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F04223"/>
  <w15:docId w15:val="{7665BBA6-7614-4594-A321-9EDE777BAD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nl-NL"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uiPriority w:val="9"/>
    <w:qFormat/>
    <w:pPr>
      <w:ind w:left="708" w:hanging="708"/>
      <w:outlineLvl w:val="0"/>
    </w:pPr>
    <w:rPr>
      <w:rFonts w:ascii="Roboto Slab" w:eastAsia="Roboto Slab" w:hAnsi="Roboto Slab" w:cs="Roboto Slab"/>
      <w:color w:val="EA523C"/>
      <w:sz w:val="32"/>
      <w:szCs w:val="32"/>
    </w:rPr>
  </w:style>
  <w:style w:type="paragraph" w:styleId="Kop2">
    <w:name w:val="heading 2"/>
    <w:basedOn w:val="Standaard"/>
    <w:next w:val="Standaard"/>
    <w:uiPriority w:val="9"/>
    <w:semiHidden/>
    <w:unhideWhenUsed/>
    <w:qFormat/>
    <w:pPr>
      <w:ind w:left="708" w:hanging="708"/>
      <w:outlineLvl w:val="1"/>
    </w:pPr>
    <w:rPr>
      <w:rFonts w:ascii="Nunito Sans" w:eastAsia="Nunito Sans" w:hAnsi="Nunito Sans" w:cs="Nunito Sans"/>
      <w:b/>
      <w:color w:val="134F5C"/>
      <w:sz w:val="24"/>
      <w:szCs w:val="24"/>
    </w:rPr>
  </w:style>
  <w:style w:type="paragraph" w:styleId="Kop3">
    <w:name w:val="heading 3"/>
    <w:basedOn w:val="Standaard"/>
    <w:next w:val="Standaard"/>
    <w:uiPriority w:val="9"/>
    <w:semiHidden/>
    <w:unhideWhenUsed/>
    <w:qFormat/>
    <w:pPr>
      <w:ind w:left="2160" w:hanging="180"/>
      <w:outlineLvl w:val="2"/>
    </w:pPr>
    <w:rPr>
      <w:rFonts w:ascii="Nunito Sans" w:eastAsia="Nunito Sans" w:hAnsi="Nunito Sans" w:cs="Nunito Sans"/>
      <w:color w:val="134F5C"/>
      <w:sz w:val="24"/>
      <w:szCs w:val="24"/>
    </w:rPr>
  </w:style>
  <w:style w:type="paragraph" w:styleId="Kop4">
    <w:name w:val="heading 4"/>
    <w:basedOn w:val="Standaard"/>
    <w:next w:val="Standaard"/>
    <w:uiPriority w:val="9"/>
    <w:semiHidden/>
    <w:unhideWhenUsed/>
    <w:qFormat/>
    <w:pPr>
      <w:keepNext/>
      <w:keepLines/>
      <w:spacing w:before="80" w:after="40"/>
      <w:outlineLvl w:val="3"/>
    </w:pPr>
    <w:rPr>
      <w:i/>
      <w:color w:val="2F5496"/>
    </w:rPr>
  </w:style>
  <w:style w:type="paragraph" w:styleId="Kop5">
    <w:name w:val="heading 5"/>
    <w:basedOn w:val="Standaard"/>
    <w:next w:val="Standaard"/>
    <w:uiPriority w:val="9"/>
    <w:semiHidden/>
    <w:unhideWhenUsed/>
    <w:qFormat/>
    <w:pPr>
      <w:keepNext/>
      <w:keepLines/>
      <w:spacing w:before="80" w:after="40"/>
      <w:outlineLvl w:val="4"/>
    </w:pPr>
    <w:rPr>
      <w:color w:val="2F5496"/>
    </w:rPr>
  </w:style>
  <w:style w:type="paragraph" w:styleId="Kop6">
    <w:name w:val="heading 6"/>
    <w:basedOn w:val="Standaard"/>
    <w:next w:val="Standaard"/>
    <w:uiPriority w:val="9"/>
    <w:semiHidden/>
    <w:unhideWhenUsed/>
    <w:qFormat/>
    <w:pPr>
      <w:keepNext/>
      <w:keepLines/>
      <w:spacing w:before="40" w:after="0"/>
      <w:outlineLvl w:val="5"/>
    </w:pPr>
    <w:rPr>
      <w:i/>
      <w:color w:val="595959"/>
    </w:rPr>
  </w:style>
  <w:style w:type="paragraph" w:styleId="Kop7">
    <w:name w:val="heading 7"/>
    <w:basedOn w:val="Normal3"/>
    <w:next w:val="Normal3"/>
    <w:link w:val="Kop7Char"/>
    <w:uiPriority w:val="9"/>
    <w:semiHidden/>
    <w:unhideWhenUsed/>
    <w:qFormat/>
    <w:rsid w:val="002A0D73"/>
    <w:pPr>
      <w:keepNext/>
      <w:keepLines/>
      <w:spacing w:before="40" w:after="0"/>
      <w:outlineLvl w:val="6"/>
    </w:pPr>
    <w:rPr>
      <w:rFonts w:eastAsiaTheme="majorEastAsia" w:cstheme="majorBidi"/>
      <w:color w:val="595959" w:themeColor="text1" w:themeTint="A6"/>
    </w:rPr>
  </w:style>
  <w:style w:type="paragraph" w:styleId="Kop8">
    <w:name w:val="heading 8"/>
    <w:basedOn w:val="Normal3"/>
    <w:next w:val="Normal3"/>
    <w:link w:val="Kop8Char"/>
    <w:uiPriority w:val="9"/>
    <w:semiHidden/>
    <w:unhideWhenUsed/>
    <w:qFormat/>
    <w:rsid w:val="002A0D73"/>
    <w:pPr>
      <w:keepNext/>
      <w:keepLines/>
      <w:spacing w:after="0"/>
      <w:outlineLvl w:val="7"/>
    </w:pPr>
    <w:rPr>
      <w:rFonts w:eastAsiaTheme="majorEastAsia" w:cstheme="majorBidi"/>
      <w:i/>
      <w:iCs/>
      <w:color w:val="272727" w:themeColor="text1" w:themeTint="D8"/>
    </w:rPr>
  </w:style>
  <w:style w:type="paragraph" w:styleId="Kop9">
    <w:name w:val="heading 9"/>
    <w:basedOn w:val="Normal3"/>
    <w:next w:val="Normal3"/>
    <w:link w:val="Kop9Char"/>
    <w:uiPriority w:val="9"/>
    <w:semiHidden/>
    <w:unhideWhenUsed/>
    <w:qFormat/>
    <w:rsid w:val="002A0D73"/>
    <w:pPr>
      <w:keepNext/>
      <w:keepLines/>
      <w:spacing w:after="0"/>
      <w:outlineLvl w:val="8"/>
    </w:pPr>
    <w:rPr>
      <w:rFonts w:eastAsiaTheme="majorEastAsia" w:cstheme="majorBidi"/>
      <w:color w:val="272727" w:themeColor="text1" w:themeTint="D8"/>
    </w:rPr>
  </w:style>
  <w:style w:type="character" w:default="1" w:styleId="Standaardalinea-lettertype">
    <w:name w:val="Default Paragraph Font"/>
    <w:uiPriority w:val="1"/>
    <w:semiHidden/>
    <w:unhideWhenUsed/>
  </w:style>
  <w:style w:type="table" w:default="1" w:styleId="Standaardtabel">
    <w:name w:val="Normal Table"/>
    <w:uiPriority w:val="99"/>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Titel">
    <w:name w:val="Title"/>
    <w:basedOn w:val="Standaard"/>
    <w:next w:val="Standaard"/>
    <w:uiPriority w:val="10"/>
    <w:qFormat/>
    <w:pPr>
      <w:spacing w:after="80" w:line="240" w:lineRule="auto"/>
    </w:pPr>
    <w:rPr>
      <w:sz w:val="56"/>
      <w:szCs w:val="56"/>
    </w:rPr>
  </w:style>
  <w:style w:type="paragraph" w:customStyle="1" w:styleId="Normal0">
    <w:name w:val="Normal0"/>
  </w:style>
  <w:style w:type="table" w:customStyle="1" w:styleId="NormalTable0">
    <w:name w:val="Normal Table0"/>
    <w:tblPr>
      <w:tblCellMar>
        <w:top w:w="0" w:type="dxa"/>
        <w:left w:w="0" w:type="dxa"/>
        <w:bottom w:w="0" w:type="dxa"/>
        <w:right w:w="0" w:type="dxa"/>
      </w:tblCellMar>
    </w:tblPr>
  </w:style>
  <w:style w:type="paragraph" w:customStyle="1" w:styleId="heading10">
    <w:name w:val="heading 10"/>
    <w:basedOn w:val="Normal0"/>
    <w:next w:val="Normal0"/>
    <w:pPr>
      <w:ind w:left="708" w:hanging="708"/>
    </w:pPr>
    <w:rPr>
      <w:rFonts w:ascii="Roboto Slab" w:eastAsia="Roboto Slab" w:hAnsi="Roboto Slab" w:cs="Roboto Slab"/>
      <w:color w:val="EA523C"/>
      <w:sz w:val="32"/>
      <w:szCs w:val="32"/>
    </w:rPr>
  </w:style>
  <w:style w:type="paragraph" w:customStyle="1" w:styleId="heading20">
    <w:name w:val="heading 20"/>
    <w:basedOn w:val="Normal0"/>
    <w:next w:val="Normal0"/>
    <w:pPr>
      <w:ind w:left="708" w:hanging="708"/>
    </w:pPr>
    <w:rPr>
      <w:rFonts w:ascii="Nunito Sans" w:eastAsia="Nunito Sans" w:hAnsi="Nunito Sans" w:cs="Nunito Sans"/>
      <w:b/>
      <w:color w:val="134F5C"/>
      <w:sz w:val="24"/>
      <w:szCs w:val="24"/>
    </w:rPr>
  </w:style>
  <w:style w:type="paragraph" w:customStyle="1" w:styleId="heading30">
    <w:name w:val="heading 30"/>
    <w:basedOn w:val="Normal0"/>
    <w:next w:val="Normal0"/>
    <w:pPr>
      <w:ind w:left="1800" w:hanging="180"/>
    </w:pPr>
    <w:rPr>
      <w:rFonts w:ascii="Nunito Sans" w:eastAsia="Nunito Sans" w:hAnsi="Nunito Sans" w:cs="Nunito Sans"/>
      <w:color w:val="134F5C"/>
      <w:sz w:val="24"/>
      <w:szCs w:val="24"/>
    </w:rPr>
  </w:style>
  <w:style w:type="paragraph" w:customStyle="1" w:styleId="heading40">
    <w:name w:val="heading 40"/>
    <w:basedOn w:val="Normal0"/>
    <w:next w:val="Normal0"/>
    <w:pPr>
      <w:keepNext/>
      <w:keepLines/>
      <w:spacing w:before="80" w:after="40"/>
    </w:pPr>
    <w:rPr>
      <w:i/>
      <w:color w:val="2F5496"/>
    </w:rPr>
  </w:style>
  <w:style w:type="paragraph" w:customStyle="1" w:styleId="heading50">
    <w:name w:val="heading 50"/>
    <w:basedOn w:val="Normal0"/>
    <w:next w:val="Normal0"/>
    <w:pPr>
      <w:keepNext/>
      <w:keepLines/>
      <w:spacing w:before="80" w:after="40"/>
    </w:pPr>
    <w:rPr>
      <w:color w:val="2F5496"/>
    </w:rPr>
  </w:style>
  <w:style w:type="paragraph" w:customStyle="1" w:styleId="heading60">
    <w:name w:val="heading 60"/>
    <w:basedOn w:val="Normal0"/>
    <w:next w:val="Normal0"/>
    <w:pPr>
      <w:keepNext/>
      <w:keepLines/>
      <w:spacing w:before="40" w:after="0"/>
    </w:pPr>
    <w:rPr>
      <w:i/>
      <w:color w:val="595959"/>
    </w:rPr>
  </w:style>
  <w:style w:type="paragraph" w:customStyle="1" w:styleId="Title0">
    <w:name w:val="Title0"/>
    <w:basedOn w:val="Normal0"/>
    <w:next w:val="Normal0"/>
    <w:pPr>
      <w:spacing w:after="80" w:line="240" w:lineRule="auto"/>
    </w:pPr>
    <w:rPr>
      <w:sz w:val="56"/>
      <w:szCs w:val="56"/>
    </w:rPr>
  </w:style>
  <w:style w:type="paragraph" w:customStyle="1" w:styleId="Normal1">
    <w:name w:val="Normal1"/>
  </w:style>
  <w:style w:type="table" w:customStyle="1" w:styleId="NormalTable1">
    <w:name w:val="Normal Table1"/>
    <w:tblPr>
      <w:tblCellMar>
        <w:top w:w="0" w:type="dxa"/>
        <w:left w:w="0" w:type="dxa"/>
        <w:bottom w:w="0" w:type="dxa"/>
        <w:right w:w="0" w:type="dxa"/>
      </w:tblCellMar>
    </w:tblPr>
  </w:style>
  <w:style w:type="paragraph" w:customStyle="1" w:styleId="heading11">
    <w:name w:val="heading 11"/>
    <w:basedOn w:val="Normal1"/>
    <w:next w:val="Normal1"/>
    <w:pPr>
      <w:ind w:left="708" w:hanging="708"/>
    </w:pPr>
    <w:rPr>
      <w:rFonts w:ascii="Roboto Slab" w:eastAsia="Roboto Slab" w:hAnsi="Roboto Slab" w:cs="Roboto Slab"/>
      <w:color w:val="EA523C"/>
      <w:sz w:val="32"/>
      <w:szCs w:val="32"/>
    </w:rPr>
  </w:style>
  <w:style w:type="paragraph" w:customStyle="1" w:styleId="heading21">
    <w:name w:val="heading 21"/>
    <w:basedOn w:val="Normal1"/>
    <w:next w:val="Normal1"/>
    <w:pPr>
      <w:ind w:left="708" w:hanging="708"/>
    </w:pPr>
    <w:rPr>
      <w:rFonts w:ascii="Nunito Sans" w:eastAsia="Nunito Sans" w:hAnsi="Nunito Sans" w:cs="Nunito Sans"/>
      <w:b/>
      <w:color w:val="134F5C"/>
      <w:sz w:val="24"/>
      <w:szCs w:val="24"/>
    </w:rPr>
  </w:style>
  <w:style w:type="paragraph" w:customStyle="1" w:styleId="heading31">
    <w:name w:val="heading 31"/>
    <w:basedOn w:val="Normal1"/>
    <w:next w:val="Normal1"/>
    <w:pPr>
      <w:ind w:left="1800" w:hanging="180"/>
    </w:pPr>
    <w:rPr>
      <w:rFonts w:ascii="Nunito Sans" w:eastAsia="Nunito Sans" w:hAnsi="Nunito Sans" w:cs="Nunito Sans"/>
      <w:color w:val="134F5C"/>
      <w:sz w:val="24"/>
      <w:szCs w:val="24"/>
    </w:rPr>
  </w:style>
  <w:style w:type="paragraph" w:customStyle="1" w:styleId="heading41">
    <w:name w:val="heading 41"/>
    <w:basedOn w:val="Normal1"/>
    <w:next w:val="Normal1"/>
    <w:pPr>
      <w:keepNext/>
      <w:keepLines/>
      <w:spacing w:before="80" w:after="40"/>
    </w:pPr>
    <w:rPr>
      <w:i/>
      <w:color w:val="2F5496"/>
    </w:rPr>
  </w:style>
  <w:style w:type="paragraph" w:customStyle="1" w:styleId="heading51">
    <w:name w:val="heading 51"/>
    <w:basedOn w:val="Normal1"/>
    <w:next w:val="Normal1"/>
    <w:pPr>
      <w:keepNext/>
      <w:keepLines/>
      <w:spacing w:before="80" w:after="40"/>
    </w:pPr>
    <w:rPr>
      <w:color w:val="2F5496"/>
    </w:rPr>
  </w:style>
  <w:style w:type="paragraph" w:customStyle="1" w:styleId="heading61">
    <w:name w:val="heading 61"/>
    <w:basedOn w:val="Normal1"/>
    <w:next w:val="Normal1"/>
    <w:pPr>
      <w:keepNext/>
      <w:keepLines/>
      <w:spacing w:before="40" w:after="0"/>
    </w:pPr>
    <w:rPr>
      <w:i/>
      <w:color w:val="595959"/>
    </w:rPr>
  </w:style>
  <w:style w:type="paragraph" w:customStyle="1" w:styleId="Title1">
    <w:name w:val="Title1"/>
    <w:basedOn w:val="Normal1"/>
    <w:next w:val="Normal1"/>
    <w:pPr>
      <w:spacing w:after="80" w:line="240" w:lineRule="auto"/>
    </w:pPr>
    <w:rPr>
      <w:sz w:val="56"/>
      <w:szCs w:val="56"/>
    </w:rPr>
  </w:style>
  <w:style w:type="paragraph" w:customStyle="1" w:styleId="Normal2">
    <w:name w:val="Normal2"/>
  </w:style>
  <w:style w:type="table" w:customStyle="1" w:styleId="NormalTable2">
    <w:name w:val="Normal Table2"/>
    <w:tblPr>
      <w:tblCellMar>
        <w:top w:w="0" w:type="dxa"/>
        <w:left w:w="0" w:type="dxa"/>
        <w:bottom w:w="0" w:type="dxa"/>
        <w:right w:w="0" w:type="dxa"/>
      </w:tblCellMar>
    </w:tblPr>
  </w:style>
  <w:style w:type="paragraph" w:customStyle="1" w:styleId="heading12">
    <w:name w:val="heading 12"/>
    <w:basedOn w:val="Normal2"/>
    <w:next w:val="Normal2"/>
    <w:pPr>
      <w:ind w:left="708" w:hanging="708"/>
    </w:pPr>
    <w:rPr>
      <w:rFonts w:ascii="Roboto Slab" w:eastAsia="Roboto Slab" w:hAnsi="Roboto Slab" w:cs="Roboto Slab"/>
      <w:color w:val="EA523C"/>
      <w:sz w:val="32"/>
      <w:szCs w:val="32"/>
    </w:rPr>
  </w:style>
  <w:style w:type="paragraph" w:customStyle="1" w:styleId="heading22">
    <w:name w:val="heading 22"/>
    <w:basedOn w:val="Normal2"/>
    <w:next w:val="Normal2"/>
    <w:pPr>
      <w:ind w:left="708" w:hanging="708"/>
    </w:pPr>
    <w:rPr>
      <w:rFonts w:ascii="Nunito Sans" w:eastAsia="Nunito Sans" w:hAnsi="Nunito Sans" w:cs="Nunito Sans"/>
      <w:b/>
      <w:color w:val="134F5C"/>
      <w:sz w:val="24"/>
      <w:szCs w:val="24"/>
    </w:rPr>
  </w:style>
  <w:style w:type="paragraph" w:customStyle="1" w:styleId="heading32">
    <w:name w:val="heading 32"/>
    <w:basedOn w:val="Normal2"/>
    <w:next w:val="Normal2"/>
    <w:pPr>
      <w:ind w:left="720" w:hanging="720"/>
    </w:pPr>
    <w:rPr>
      <w:rFonts w:ascii="Nunito Sans" w:eastAsia="Nunito Sans" w:hAnsi="Nunito Sans" w:cs="Nunito Sans"/>
      <w:color w:val="134F5C"/>
      <w:sz w:val="24"/>
      <w:szCs w:val="24"/>
    </w:rPr>
  </w:style>
  <w:style w:type="paragraph" w:customStyle="1" w:styleId="heading42">
    <w:name w:val="heading 42"/>
    <w:basedOn w:val="Normal2"/>
    <w:next w:val="Normal2"/>
    <w:pPr>
      <w:keepNext/>
      <w:keepLines/>
      <w:spacing w:before="80" w:after="40"/>
    </w:pPr>
    <w:rPr>
      <w:i/>
      <w:color w:val="2F5496"/>
    </w:rPr>
  </w:style>
  <w:style w:type="paragraph" w:customStyle="1" w:styleId="heading52">
    <w:name w:val="heading 52"/>
    <w:basedOn w:val="Normal2"/>
    <w:next w:val="Normal2"/>
    <w:pPr>
      <w:keepNext/>
      <w:keepLines/>
      <w:spacing w:before="80" w:after="40"/>
    </w:pPr>
    <w:rPr>
      <w:color w:val="2F5496"/>
    </w:rPr>
  </w:style>
  <w:style w:type="paragraph" w:customStyle="1" w:styleId="heading62">
    <w:name w:val="heading 62"/>
    <w:basedOn w:val="Normal2"/>
    <w:next w:val="Normal2"/>
    <w:pPr>
      <w:keepNext/>
      <w:keepLines/>
      <w:spacing w:before="40" w:after="0"/>
    </w:pPr>
    <w:rPr>
      <w:i/>
      <w:color w:val="595959"/>
    </w:rPr>
  </w:style>
  <w:style w:type="paragraph" w:customStyle="1" w:styleId="Title2">
    <w:name w:val="Title2"/>
    <w:basedOn w:val="Normal2"/>
    <w:next w:val="Normal2"/>
    <w:pPr>
      <w:spacing w:after="80" w:line="240" w:lineRule="auto"/>
    </w:pPr>
    <w:rPr>
      <w:sz w:val="56"/>
      <w:szCs w:val="56"/>
    </w:rPr>
  </w:style>
  <w:style w:type="paragraph" w:customStyle="1" w:styleId="Normal3">
    <w:name w:val="Normal3"/>
    <w:qFormat/>
  </w:style>
  <w:style w:type="paragraph" w:customStyle="1" w:styleId="heading13">
    <w:name w:val="heading 13"/>
    <w:basedOn w:val="Normal3"/>
    <w:next w:val="Normal3"/>
    <w:link w:val="Kop1Char"/>
    <w:uiPriority w:val="9"/>
    <w:qFormat/>
    <w:rsid w:val="00A576C1"/>
    <w:pPr>
      <w:ind w:left="708" w:hanging="708"/>
      <w:contextualSpacing/>
      <w:outlineLvl w:val="0"/>
    </w:pPr>
    <w:rPr>
      <w:rFonts w:ascii="Roboto Slab" w:eastAsia="Times New Roman" w:hAnsi="Roboto Slab" w:cs="Roboto Slab"/>
      <w:color w:val="EA523C"/>
      <w:kern w:val="36"/>
      <w:sz w:val="32"/>
      <w:szCs w:val="32"/>
      <w:lang w:eastAsia="nl-NL"/>
    </w:rPr>
  </w:style>
  <w:style w:type="paragraph" w:customStyle="1" w:styleId="heading23">
    <w:name w:val="heading 23"/>
    <w:basedOn w:val="Normal3"/>
    <w:next w:val="Normal3"/>
    <w:link w:val="Kop2Char"/>
    <w:uiPriority w:val="9"/>
    <w:unhideWhenUsed/>
    <w:qFormat/>
    <w:rsid w:val="00A576C1"/>
    <w:pPr>
      <w:numPr>
        <w:ilvl w:val="1"/>
      </w:numPr>
      <w:ind w:left="708" w:hanging="708"/>
      <w:contextualSpacing/>
      <w:outlineLvl w:val="1"/>
    </w:pPr>
    <w:rPr>
      <w:rFonts w:ascii="Nunito Sans" w:eastAsia="Times New Roman" w:hAnsi="Nunito Sans" w:cs="Times New Roman"/>
      <w:b/>
      <w:bCs/>
      <w:color w:val="134F5C"/>
      <w:sz w:val="24"/>
      <w:szCs w:val="24"/>
      <w:lang w:eastAsia="nl-NL"/>
    </w:rPr>
  </w:style>
  <w:style w:type="paragraph" w:customStyle="1" w:styleId="heading33">
    <w:name w:val="heading 33"/>
    <w:basedOn w:val="heading23"/>
    <w:next w:val="Normal3"/>
    <w:link w:val="Kop3Char"/>
    <w:uiPriority w:val="9"/>
    <w:unhideWhenUsed/>
    <w:qFormat/>
    <w:rsid w:val="007C44D9"/>
    <w:pPr>
      <w:numPr>
        <w:ilvl w:val="0"/>
      </w:numPr>
      <w:ind w:left="2160" w:hanging="180"/>
      <w:outlineLvl w:val="2"/>
    </w:pPr>
    <w:rPr>
      <w:b w:val="0"/>
      <w:bCs w:val="0"/>
    </w:rPr>
  </w:style>
  <w:style w:type="paragraph" w:customStyle="1" w:styleId="heading43">
    <w:name w:val="heading 43"/>
    <w:basedOn w:val="Normal3"/>
    <w:next w:val="Normal3"/>
    <w:link w:val="Kop4Char"/>
    <w:uiPriority w:val="9"/>
    <w:semiHidden/>
    <w:unhideWhenUsed/>
    <w:qFormat/>
    <w:rsid w:val="002A0D73"/>
    <w:pPr>
      <w:keepNext/>
      <w:keepLines/>
      <w:spacing w:before="80" w:after="40"/>
      <w:outlineLvl w:val="3"/>
    </w:pPr>
    <w:rPr>
      <w:rFonts w:eastAsiaTheme="majorEastAsia" w:cstheme="majorBidi"/>
      <w:i/>
      <w:iCs/>
      <w:color w:val="2F5496" w:themeColor="accent1" w:themeShade="BF"/>
    </w:rPr>
  </w:style>
  <w:style w:type="paragraph" w:customStyle="1" w:styleId="heading53">
    <w:name w:val="heading 53"/>
    <w:basedOn w:val="Normal3"/>
    <w:next w:val="Normal3"/>
    <w:link w:val="Kop5Char"/>
    <w:uiPriority w:val="9"/>
    <w:semiHidden/>
    <w:unhideWhenUsed/>
    <w:qFormat/>
    <w:rsid w:val="002A0D73"/>
    <w:pPr>
      <w:keepNext/>
      <w:keepLines/>
      <w:spacing w:before="80" w:after="40"/>
      <w:outlineLvl w:val="4"/>
    </w:pPr>
    <w:rPr>
      <w:rFonts w:eastAsiaTheme="majorEastAsia" w:cstheme="majorBidi"/>
      <w:color w:val="2F5496" w:themeColor="accent1" w:themeShade="BF"/>
    </w:rPr>
  </w:style>
  <w:style w:type="paragraph" w:customStyle="1" w:styleId="heading63">
    <w:name w:val="heading 63"/>
    <w:basedOn w:val="Normal3"/>
    <w:next w:val="Normal3"/>
    <w:link w:val="Kop6Char"/>
    <w:uiPriority w:val="9"/>
    <w:semiHidden/>
    <w:unhideWhenUsed/>
    <w:qFormat/>
    <w:rsid w:val="002A0D73"/>
    <w:pPr>
      <w:keepNext/>
      <w:keepLines/>
      <w:spacing w:before="40" w:after="0"/>
      <w:outlineLvl w:val="5"/>
    </w:pPr>
    <w:rPr>
      <w:rFonts w:eastAsiaTheme="majorEastAsia" w:cstheme="majorBidi"/>
      <w:i/>
      <w:iCs/>
      <w:color w:val="595959" w:themeColor="text1" w:themeTint="A6"/>
    </w:rPr>
  </w:style>
  <w:style w:type="table" w:customStyle="1" w:styleId="NormalTable3">
    <w:name w:val="Normal Table3"/>
    <w:uiPriority w:val="99"/>
    <w:semiHidden/>
    <w:unhideWhenUsed/>
    <w:tblPr>
      <w:tblInd w:w="0" w:type="dxa"/>
      <w:tblCellMar>
        <w:top w:w="0" w:type="dxa"/>
        <w:left w:w="108" w:type="dxa"/>
        <w:bottom w:w="0" w:type="dxa"/>
        <w:right w:w="108" w:type="dxa"/>
      </w:tblCellMar>
    </w:tblPr>
  </w:style>
  <w:style w:type="character" w:customStyle="1" w:styleId="Kop1Char">
    <w:name w:val="Kop 1 Char"/>
    <w:basedOn w:val="Standaardalinea-lettertype"/>
    <w:link w:val="heading13"/>
    <w:uiPriority w:val="9"/>
    <w:rsid w:val="00A576C1"/>
    <w:rPr>
      <w:rFonts w:ascii="Roboto Slab" w:eastAsia="Times New Roman" w:hAnsi="Roboto Slab" w:cs="Roboto Slab"/>
      <w:color w:val="EA523C"/>
      <w:kern w:val="36"/>
      <w:sz w:val="32"/>
      <w:szCs w:val="32"/>
      <w:lang w:eastAsia="nl-NL"/>
    </w:rPr>
  </w:style>
  <w:style w:type="character" w:customStyle="1" w:styleId="Kop2Char">
    <w:name w:val="Kop 2 Char"/>
    <w:basedOn w:val="Standaardalinea-lettertype"/>
    <w:link w:val="heading23"/>
    <w:uiPriority w:val="9"/>
    <w:rsid w:val="00A576C1"/>
    <w:rPr>
      <w:rFonts w:ascii="Nunito Sans" w:eastAsia="Times New Roman" w:hAnsi="Nunito Sans" w:cs="Times New Roman"/>
      <w:b/>
      <w:bCs/>
      <w:color w:val="134F5C"/>
      <w:kern w:val="0"/>
      <w:sz w:val="24"/>
      <w:szCs w:val="24"/>
      <w:lang w:eastAsia="nl-NL"/>
    </w:rPr>
  </w:style>
  <w:style w:type="character" w:customStyle="1" w:styleId="Kop3Char">
    <w:name w:val="Kop 3 Char"/>
    <w:basedOn w:val="Standaardalinea-lettertype"/>
    <w:link w:val="heading33"/>
    <w:uiPriority w:val="9"/>
    <w:rsid w:val="007C44D9"/>
    <w:rPr>
      <w:rFonts w:ascii="Nunito Sans" w:eastAsia="Times New Roman" w:hAnsi="Nunito Sans" w:cs="Times New Roman"/>
      <w:color w:val="134F5C"/>
      <w:sz w:val="24"/>
      <w:szCs w:val="24"/>
      <w:lang w:eastAsia="nl-NL"/>
    </w:rPr>
  </w:style>
  <w:style w:type="character" w:customStyle="1" w:styleId="Kop4Char">
    <w:name w:val="Kop 4 Char"/>
    <w:basedOn w:val="Standaardalinea-lettertype"/>
    <w:link w:val="heading43"/>
    <w:uiPriority w:val="9"/>
    <w:semiHidden/>
    <w:rsid w:val="002A0D73"/>
    <w:rPr>
      <w:rFonts w:eastAsiaTheme="majorEastAsia" w:cstheme="majorBidi"/>
      <w:i/>
      <w:iCs/>
      <w:color w:val="2F5496" w:themeColor="accent1" w:themeShade="BF"/>
    </w:rPr>
  </w:style>
  <w:style w:type="character" w:customStyle="1" w:styleId="Kop5Char">
    <w:name w:val="Kop 5 Char"/>
    <w:basedOn w:val="Standaardalinea-lettertype"/>
    <w:link w:val="heading53"/>
    <w:uiPriority w:val="9"/>
    <w:semiHidden/>
    <w:rsid w:val="002A0D73"/>
    <w:rPr>
      <w:rFonts w:eastAsiaTheme="majorEastAsia" w:cstheme="majorBidi"/>
      <w:color w:val="2F5496" w:themeColor="accent1" w:themeShade="BF"/>
    </w:rPr>
  </w:style>
  <w:style w:type="character" w:customStyle="1" w:styleId="Kop6Char">
    <w:name w:val="Kop 6 Char"/>
    <w:basedOn w:val="Standaardalinea-lettertype"/>
    <w:link w:val="heading63"/>
    <w:uiPriority w:val="9"/>
    <w:semiHidden/>
    <w:rsid w:val="002A0D73"/>
    <w:rPr>
      <w:rFonts w:eastAsiaTheme="majorEastAsia" w:cstheme="majorBidi"/>
      <w:i/>
      <w:iCs/>
      <w:color w:val="595959" w:themeColor="text1" w:themeTint="A6"/>
    </w:rPr>
  </w:style>
  <w:style w:type="character" w:customStyle="1" w:styleId="Kop7Char">
    <w:name w:val="Kop 7 Char"/>
    <w:basedOn w:val="Standaardalinea-lettertype"/>
    <w:link w:val="Kop7"/>
    <w:uiPriority w:val="9"/>
    <w:semiHidden/>
    <w:rsid w:val="002A0D73"/>
    <w:rPr>
      <w:rFonts w:eastAsiaTheme="majorEastAsia" w:cstheme="majorBidi"/>
      <w:color w:val="595959" w:themeColor="text1" w:themeTint="A6"/>
    </w:rPr>
  </w:style>
  <w:style w:type="character" w:customStyle="1" w:styleId="Kop8Char">
    <w:name w:val="Kop 8 Char"/>
    <w:basedOn w:val="Standaardalinea-lettertype"/>
    <w:link w:val="Kop8"/>
    <w:uiPriority w:val="9"/>
    <w:semiHidden/>
    <w:rsid w:val="002A0D73"/>
    <w:rPr>
      <w:rFonts w:eastAsiaTheme="majorEastAsia" w:cstheme="majorBidi"/>
      <w:i/>
      <w:iCs/>
      <w:color w:val="272727" w:themeColor="text1" w:themeTint="D8"/>
    </w:rPr>
  </w:style>
  <w:style w:type="character" w:customStyle="1" w:styleId="Kop9Char">
    <w:name w:val="Kop 9 Char"/>
    <w:basedOn w:val="Standaardalinea-lettertype"/>
    <w:link w:val="Kop9"/>
    <w:uiPriority w:val="9"/>
    <w:semiHidden/>
    <w:rsid w:val="002A0D73"/>
    <w:rPr>
      <w:rFonts w:eastAsiaTheme="majorEastAsia" w:cstheme="majorBidi"/>
      <w:color w:val="272727" w:themeColor="text1" w:themeTint="D8"/>
    </w:rPr>
  </w:style>
  <w:style w:type="paragraph" w:customStyle="1" w:styleId="Title3">
    <w:name w:val="Title3"/>
    <w:basedOn w:val="Normal3"/>
    <w:next w:val="Normal3"/>
    <w:link w:val="TitelChar"/>
    <w:uiPriority w:val="10"/>
    <w:qFormat/>
    <w:rsid w:val="002A0D7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le3"/>
    <w:uiPriority w:val="10"/>
    <w:rsid w:val="002A0D73"/>
    <w:rPr>
      <w:rFonts w:asciiTheme="majorHAnsi" w:eastAsiaTheme="majorEastAsia" w:hAnsiTheme="majorHAnsi" w:cstheme="majorBidi"/>
      <w:spacing w:val="-10"/>
      <w:kern w:val="28"/>
      <w:sz w:val="56"/>
      <w:szCs w:val="56"/>
    </w:rPr>
  </w:style>
  <w:style w:type="paragraph" w:styleId="Ondertitel">
    <w:name w:val="Subtitle"/>
    <w:basedOn w:val="Normal3"/>
    <w:next w:val="Normal3"/>
    <w:link w:val="OndertitelChar"/>
    <w:uiPriority w:val="11"/>
    <w:qFormat/>
    <w:rsid w:val="002A0D73"/>
    <w:pPr>
      <w:numPr>
        <w:ilvl w:val="1"/>
      </w:numPr>
    </w:pPr>
    <w:rPr>
      <w:rFonts w:eastAsiaTheme="majorEastAsia" w:cstheme="majorBidi"/>
      <w:color w:val="595959" w:themeColor="text1" w:themeTint="A6"/>
      <w:spacing w:val="15"/>
      <w:sz w:val="28"/>
      <w:szCs w:val="28"/>
    </w:rPr>
  </w:style>
  <w:style w:type="character" w:customStyle="1" w:styleId="OndertitelChar">
    <w:name w:val="Ondertitel Char"/>
    <w:basedOn w:val="Standaardalinea-lettertype"/>
    <w:link w:val="Ondertitel"/>
    <w:uiPriority w:val="11"/>
    <w:rsid w:val="002A0D73"/>
    <w:rPr>
      <w:rFonts w:eastAsiaTheme="majorEastAsia" w:cstheme="majorBidi"/>
      <w:color w:val="595959" w:themeColor="text1" w:themeTint="A6"/>
      <w:spacing w:val="15"/>
      <w:sz w:val="28"/>
      <w:szCs w:val="28"/>
    </w:rPr>
  </w:style>
  <w:style w:type="paragraph" w:styleId="Citaat">
    <w:name w:val="Quote"/>
    <w:basedOn w:val="Normal3"/>
    <w:next w:val="Normal3"/>
    <w:link w:val="CitaatChar"/>
    <w:uiPriority w:val="29"/>
    <w:qFormat/>
    <w:rsid w:val="002A0D73"/>
    <w:pPr>
      <w:spacing w:before="160"/>
      <w:jc w:val="center"/>
    </w:pPr>
    <w:rPr>
      <w:i/>
      <w:iCs/>
      <w:color w:val="404040" w:themeColor="text1" w:themeTint="BF"/>
    </w:rPr>
  </w:style>
  <w:style w:type="character" w:customStyle="1" w:styleId="CitaatChar">
    <w:name w:val="Citaat Char"/>
    <w:basedOn w:val="Standaardalinea-lettertype"/>
    <w:link w:val="Citaat"/>
    <w:uiPriority w:val="29"/>
    <w:rsid w:val="002A0D73"/>
    <w:rPr>
      <w:i/>
      <w:iCs/>
      <w:color w:val="404040" w:themeColor="text1" w:themeTint="BF"/>
    </w:rPr>
  </w:style>
  <w:style w:type="paragraph" w:styleId="Lijstalinea">
    <w:name w:val="List Paragraph"/>
    <w:basedOn w:val="Normal3"/>
    <w:uiPriority w:val="34"/>
    <w:qFormat/>
    <w:rsid w:val="002A0D73"/>
    <w:pPr>
      <w:ind w:left="720"/>
      <w:contextualSpacing/>
    </w:pPr>
  </w:style>
  <w:style w:type="character" w:styleId="Intensievebenadrukking">
    <w:name w:val="Intense Emphasis"/>
    <w:basedOn w:val="Standaardalinea-lettertype"/>
    <w:uiPriority w:val="21"/>
    <w:qFormat/>
    <w:rsid w:val="002A0D73"/>
    <w:rPr>
      <w:i/>
      <w:iCs/>
      <w:color w:val="2F5496" w:themeColor="accent1" w:themeShade="BF"/>
    </w:rPr>
  </w:style>
  <w:style w:type="paragraph" w:styleId="Duidelijkcitaat">
    <w:name w:val="Intense Quote"/>
    <w:basedOn w:val="Normal3"/>
    <w:next w:val="Normal3"/>
    <w:link w:val="DuidelijkcitaatChar"/>
    <w:uiPriority w:val="30"/>
    <w:qFormat/>
    <w:rsid w:val="002A0D73"/>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DuidelijkcitaatChar">
    <w:name w:val="Duidelijk citaat Char"/>
    <w:basedOn w:val="Standaardalinea-lettertype"/>
    <w:link w:val="Duidelijkcitaat"/>
    <w:uiPriority w:val="30"/>
    <w:rsid w:val="002A0D73"/>
    <w:rPr>
      <w:i/>
      <w:iCs/>
      <w:color w:val="2F5496" w:themeColor="accent1" w:themeShade="BF"/>
    </w:rPr>
  </w:style>
  <w:style w:type="character" w:styleId="Intensieveverwijzing">
    <w:name w:val="Intense Reference"/>
    <w:basedOn w:val="Standaardalinea-lettertype"/>
    <w:uiPriority w:val="32"/>
    <w:qFormat/>
    <w:rsid w:val="002A0D73"/>
    <w:rPr>
      <w:b/>
      <w:bCs/>
      <w:smallCaps/>
      <w:color w:val="2F5496" w:themeColor="accent1" w:themeShade="BF"/>
      <w:spacing w:val="5"/>
    </w:rPr>
  </w:style>
  <w:style w:type="paragraph" w:styleId="Koptekst">
    <w:name w:val="header"/>
    <w:basedOn w:val="Normal3"/>
    <w:link w:val="KoptekstChar"/>
    <w:uiPriority w:val="99"/>
    <w:unhideWhenUsed/>
    <w:rsid w:val="002A0D73"/>
    <w:pPr>
      <w:tabs>
        <w:tab w:val="center" w:pos="4680"/>
        <w:tab w:val="right" w:pos="9360"/>
      </w:tabs>
      <w:spacing w:after="0" w:line="240" w:lineRule="auto"/>
    </w:pPr>
    <w:rPr>
      <w:rFonts w:ascii="Franklin Gothic Book" w:hAnsi="Franklin Gothic Book"/>
      <w:spacing w:val="2"/>
      <w:kern w:val="21"/>
      <w:sz w:val="21"/>
      <w:lang w:val="en-US"/>
    </w:rPr>
  </w:style>
  <w:style w:type="character" w:customStyle="1" w:styleId="KoptekstChar">
    <w:name w:val="Koptekst Char"/>
    <w:basedOn w:val="Standaardalinea-lettertype"/>
    <w:link w:val="Koptekst"/>
    <w:uiPriority w:val="99"/>
    <w:rsid w:val="002A0D73"/>
    <w:rPr>
      <w:rFonts w:ascii="Franklin Gothic Book" w:hAnsi="Franklin Gothic Book"/>
      <w:spacing w:val="2"/>
      <w:kern w:val="21"/>
      <w:sz w:val="21"/>
      <w:lang w:val="en-US"/>
    </w:rPr>
  </w:style>
  <w:style w:type="table" w:styleId="Rastertabel5donker-Accent2">
    <w:name w:val="Grid Table 5 Dark Accent 2"/>
    <w:basedOn w:val="NormalTable3"/>
    <w:uiPriority w:val="50"/>
    <w:rsid w:val="002A0D73"/>
    <w:pPr>
      <w:spacing w:after="0" w:line="240" w:lineRule="auto"/>
    </w:pPr>
    <w:rPr>
      <w:lang w:val="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paragraph" w:customStyle="1" w:styleId="TableText">
    <w:name w:val="Table Text"/>
    <w:basedOn w:val="Normal3"/>
    <w:link w:val="TableTextChar"/>
    <w:qFormat/>
    <w:rsid w:val="002A0D73"/>
    <w:pPr>
      <w:spacing w:before="160" w:line="276" w:lineRule="auto"/>
    </w:pPr>
    <w:rPr>
      <w:rFonts w:ascii="Nunito Sans" w:hAnsi="Nunito Sans" w:cs="Arial"/>
      <w:i/>
      <w:color w:val="404040" w:themeColor="text1" w:themeTint="BF"/>
      <w:spacing w:val="2"/>
      <w:kern w:val="21"/>
      <w:sz w:val="19"/>
      <w:szCs w:val="19"/>
      <w:lang w:val="en-GB"/>
    </w:rPr>
  </w:style>
  <w:style w:type="character" w:customStyle="1" w:styleId="TableTextChar">
    <w:name w:val="Table Text Char"/>
    <w:basedOn w:val="Standaardalinea-lettertype"/>
    <w:link w:val="TableText"/>
    <w:rsid w:val="002A0D73"/>
    <w:rPr>
      <w:rFonts w:ascii="Nunito Sans" w:hAnsi="Nunito Sans" w:cs="Arial"/>
      <w:i/>
      <w:color w:val="404040" w:themeColor="text1" w:themeTint="BF"/>
      <w:spacing w:val="2"/>
      <w:kern w:val="21"/>
      <w:sz w:val="19"/>
      <w:szCs w:val="19"/>
      <w:lang w:val="en-GB"/>
    </w:rPr>
  </w:style>
  <w:style w:type="character" w:styleId="Hyperlink">
    <w:name w:val="Hyperlink"/>
    <w:basedOn w:val="Standaardalinea-lettertype"/>
    <w:uiPriority w:val="99"/>
    <w:unhideWhenUsed/>
    <w:rsid w:val="002A0D73"/>
    <w:rPr>
      <w:color w:val="0563C1" w:themeColor="hyperlink"/>
      <w:u w:val="single"/>
    </w:rPr>
  </w:style>
  <w:style w:type="character" w:styleId="Verwijzingopmerking">
    <w:name w:val="annotation reference"/>
    <w:basedOn w:val="Standaardalinea-lettertype"/>
    <w:uiPriority w:val="99"/>
    <w:semiHidden/>
    <w:unhideWhenUsed/>
    <w:rsid w:val="00F55C3A"/>
    <w:rPr>
      <w:sz w:val="16"/>
      <w:szCs w:val="16"/>
    </w:rPr>
  </w:style>
  <w:style w:type="paragraph" w:styleId="Tekstopmerking">
    <w:name w:val="annotation text"/>
    <w:basedOn w:val="Normal3"/>
    <w:link w:val="TekstopmerkingChar"/>
    <w:uiPriority w:val="99"/>
    <w:unhideWhenUsed/>
    <w:rsid w:val="00F55C3A"/>
    <w:pPr>
      <w:spacing w:line="240" w:lineRule="auto"/>
    </w:pPr>
    <w:rPr>
      <w:sz w:val="20"/>
      <w:szCs w:val="20"/>
    </w:rPr>
  </w:style>
  <w:style w:type="character" w:customStyle="1" w:styleId="TekstopmerkingChar">
    <w:name w:val="Tekst opmerking Char"/>
    <w:basedOn w:val="Standaardalinea-lettertype"/>
    <w:link w:val="Tekstopmerking"/>
    <w:uiPriority w:val="99"/>
    <w:rsid w:val="00F55C3A"/>
    <w:rPr>
      <w:sz w:val="20"/>
      <w:szCs w:val="20"/>
    </w:rPr>
  </w:style>
  <w:style w:type="paragraph" w:styleId="Onderwerpvanopmerking">
    <w:name w:val="annotation subject"/>
    <w:basedOn w:val="Tekstopmerking"/>
    <w:next w:val="Tekstopmerking"/>
    <w:link w:val="OnderwerpvanopmerkingChar"/>
    <w:uiPriority w:val="99"/>
    <w:semiHidden/>
    <w:unhideWhenUsed/>
    <w:rsid w:val="00F55C3A"/>
    <w:rPr>
      <w:b/>
      <w:bCs/>
    </w:rPr>
  </w:style>
  <w:style w:type="character" w:customStyle="1" w:styleId="OnderwerpvanopmerkingChar">
    <w:name w:val="Onderwerp van opmerking Char"/>
    <w:basedOn w:val="TekstopmerkingChar"/>
    <w:link w:val="Onderwerpvanopmerking"/>
    <w:uiPriority w:val="99"/>
    <w:semiHidden/>
    <w:rsid w:val="00F55C3A"/>
    <w:rPr>
      <w:b/>
      <w:bCs/>
      <w:sz w:val="20"/>
      <w:szCs w:val="20"/>
    </w:rPr>
  </w:style>
  <w:style w:type="paragraph" w:styleId="Normaalweb">
    <w:name w:val="Normal (Web)"/>
    <w:basedOn w:val="Normal3"/>
    <w:uiPriority w:val="99"/>
    <w:unhideWhenUsed/>
    <w:rsid w:val="00C469D2"/>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apple-tab-span">
    <w:name w:val="apple-tab-span"/>
    <w:basedOn w:val="Standaardalinea-lettertype"/>
    <w:rsid w:val="00C469D2"/>
  </w:style>
  <w:style w:type="paragraph" w:styleId="Voettekst">
    <w:name w:val="footer"/>
    <w:basedOn w:val="Normal3"/>
    <w:link w:val="VoettekstChar"/>
    <w:uiPriority w:val="99"/>
    <w:unhideWhenUsed/>
    <w:rsid w:val="00C469D2"/>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C469D2"/>
  </w:style>
  <w:style w:type="character" w:styleId="Onopgelostemelding">
    <w:name w:val="Unresolved Mention"/>
    <w:basedOn w:val="Standaardalinea-lettertype"/>
    <w:uiPriority w:val="99"/>
    <w:semiHidden/>
    <w:unhideWhenUsed/>
    <w:rsid w:val="00AF2AB3"/>
    <w:rPr>
      <w:color w:val="605E5C"/>
      <w:shd w:val="clear" w:color="auto" w:fill="E1DFDD"/>
    </w:rPr>
  </w:style>
  <w:style w:type="paragraph" w:styleId="Voetnoottekst">
    <w:name w:val="footnote text"/>
    <w:basedOn w:val="Normal3"/>
    <w:link w:val="VoetnoottekstChar"/>
    <w:uiPriority w:val="99"/>
    <w:semiHidden/>
    <w:unhideWhenUsed/>
    <w:rsid w:val="00D36305"/>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D36305"/>
    <w:rPr>
      <w:sz w:val="20"/>
      <w:szCs w:val="20"/>
    </w:rPr>
  </w:style>
  <w:style w:type="character" w:styleId="Voetnootmarkering">
    <w:name w:val="footnote reference"/>
    <w:basedOn w:val="Standaardalinea-lettertype"/>
    <w:uiPriority w:val="99"/>
    <w:semiHidden/>
    <w:unhideWhenUsed/>
    <w:rsid w:val="00D36305"/>
    <w:rPr>
      <w:vertAlign w:val="superscript"/>
    </w:rPr>
  </w:style>
  <w:style w:type="paragraph" w:styleId="Kopvaninhoudsopgave">
    <w:name w:val="TOC Heading"/>
    <w:basedOn w:val="heading13"/>
    <w:next w:val="Normal3"/>
    <w:uiPriority w:val="39"/>
    <w:unhideWhenUsed/>
    <w:qFormat/>
    <w:rsid w:val="007724A5"/>
    <w:pPr>
      <w:keepNext/>
      <w:keepLines/>
      <w:spacing w:before="240" w:after="0"/>
      <w:ind w:left="0" w:firstLine="0"/>
      <w:contextualSpacing w:val="0"/>
      <w:outlineLvl w:val="9"/>
    </w:pPr>
    <w:rPr>
      <w:rFonts w:asciiTheme="majorHAnsi" w:eastAsiaTheme="majorEastAsia" w:hAnsiTheme="majorHAnsi" w:cstheme="majorBidi"/>
      <w:color w:val="2F5496" w:themeColor="accent1" w:themeShade="BF"/>
      <w:kern w:val="0"/>
    </w:rPr>
  </w:style>
  <w:style w:type="paragraph" w:styleId="Inhopg1">
    <w:name w:val="toc 1"/>
    <w:basedOn w:val="Normal3"/>
    <w:next w:val="Normal3"/>
    <w:autoRedefine/>
    <w:uiPriority w:val="39"/>
    <w:unhideWhenUsed/>
    <w:rsid w:val="007724A5"/>
    <w:pPr>
      <w:spacing w:after="100"/>
    </w:pPr>
  </w:style>
  <w:style w:type="paragraph" w:styleId="Inhopg2">
    <w:name w:val="toc 2"/>
    <w:basedOn w:val="Normal3"/>
    <w:next w:val="Normal3"/>
    <w:autoRedefine/>
    <w:uiPriority w:val="39"/>
    <w:unhideWhenUsed/>
    <w:rsid w:val="007724A5"/>
    <w:pPr>
      <w:spacing w:after="100"/>
      <w:ind w:left="220"/>
    </w:pPr>
  </w:style>
  <w:style w:type="paragraph" w:styleId="Inhopg3">
    <w:name w:val="toc 3"/>
    <w:basedOn w:val="Normal3"/>
    <w:next w:val="Normal3"/>
    <w:autoRedefine/>
    <w:uiPriority w:val="39"/>
    <w:unhideWhenUsed/>
    <w:rsid w:val="007724A5"/>
    <w:pPr>
      <w:spacing w:after="100"/>
      <w:ind w:left="440"/>
    </w:pPr>
  </w:style>
  <w:style w:type="paragraph" w:customStyle="1" w:styleId="Subtitle0">
    <w:name w:val="Subtitle0"/>
    <w:basedOn w:val="Normal2"/>
    <w:next w:val="Normal2"/>
    <w:rPr>
      <w:color w:val="595959"/>
      <w:sz w:val="28"/>
      <w:szCs w:val="28"/>
    </w:rPr>
  </w:style>
  <w:style w:type="table" w:customStyle="1" w:styleId="a">
    <w:basedOn w:val="NormalTable2"/>
    <w:pPr>
      <w:spacing w:after="0" w:line="240" w:lineRule="auto"/>
    </w:pPr>
    <w:tblPr>
      <w:tblStyleRowBandSize w:val="1"/>
      <w:tblStyleColBandSize w:val="1"/>
      <w:tblCellMar>
        <w:left w:w="115" w:type="dxa"/>
        <w:right w:w="115" w:type="dxa"/>
      </w:tblCellMar>
    </w:tblPr>
    <w:tcPr>
      <w:shd w:val="clear" w:color="auto" w:fill="FBE5D5"/>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BAC"/>
      </w:tcPr>
    </w:tblStylePr>
    <w:tblStylePr w:type="band1Horz">
      <w:tblPr/>
      <w:tcPr>
        <w:shd w:val="clear" w:color="auto" w:fill="F7CBAC"/>
      </w:tcPr>
    </w:tblStylePr>
  </w:style>
  <w:style w:type="table" w:customStyle="1" w:styleId="a0">
    <w:basedOn w:val="NormalTable2"/>
    <w:tblPr>
      <w:tblStyleRowBandSize w:val="1"/>
      <w:tblStyleColBandSize w:val="1"/>
      <w:tblCellMar>
        <w:top w:w="15" w:type="dxa"/>
        <w:left w:w="15" w:type="dxa"/>
        <w:bottom w:w="15" w:type="dxa"/>
        <w:right w:w="15" w:type="dxa"/>
      </w:tblCellMar>
    </w:tblPr>
  </w:style>
  <w:style w:type="table" w:customStyle="1" w:styleId="a1">
    <w:basedOn w:val="NormalTable2"/>
    <w:tblPr>
      <w:tblStyleRowBandSize w:val="1"/>
      <w:tblStyleColBandSize w:val="1"/>
      <w:tblCellMar>
        <w:top w:w="15" w:type="dxa"/>
        <w:left w:w="15" w:type="dxa"/>
        <w:bottom w:w="15" w:type="dxa"/>
        <w:right w:w="15" w:type="dxa"/>
      </w:tblCellMar>
    </w:tblPr>
  </w:style>
  <w:style w:type="table" w:customStyle="1" w:styleId="a2">
    <w:basedOn w:val="NormalTable2"/>
    <w:tblPr>
      <w:tblStyleRowBandSize w:val="1"/>
      <w:tblStyleColBandSize w:val="1"/>
      <w:tblCellMar>
        <w:top w:w="15" w:type="dxa"/>
        <w:left w:w="15" w:type="dxa"/>
        <w:bottom w:w="15" w:type="dxa"/>
        <w:right w:w="15" w:type="dxa"/>
      </w:tblCellMar>
    </w:tblPr>
  </w:style>
  <w:style w:type="table" w:customStyle="1" w:styleId="a3">
    <w:basedOn w:val="NormalTable2"/>
    <w:tblPr>
      <w:tblStyleRowBandSize w:val="1"/>
      <w:tblStyleColBandSize w:val="1"/>
      <w:tblCellMar>
        <w:top w:w="15" w:type="dxa"/>
        <w:left w:w="15" w:type="dxa"/>
        <w:bottom w:w="15" w:type="dxa"/>
        <w:right w:w="15" w:type="dxa"/>
      </w:tblCellMar>
    </w:tblPr>
  </w:style>
  <w:style w:type="table" w:customStyle="1" w:styleId="a4">
    <w:basedOn w:val="NormalTable2"/>
    <w:tblPr>
      <w:tblStyleRowBandSize w:val="1"/>
      <w:tblStyleColBandSize w:val="1"/>
      <w:tblCellMar>
        <w:top w:w="15" w:type="dxa"/>
        <w:left w:w="15" w:type="dxa"/>
        <w:bottom w:w="15" w:type="dxa"/>
        <w:right w:w="15" w:type="dxa"/>
      </w:tblCellMar>
    </w:tblPr>
  </w:style>
  <w:style w:type="table" w:customStyle="1" w:styleId="a5">
    <w:basedOn w:val="NormalTable2"/>
    <w:tblPr>
      <w:tblStyleRowBandSize w:val="1"/>
      <w:tblStyleColBandSize w:val="1"/>
      <w:tblCellMar>
        <w:top w:w="15" w:type="dxa"/>
        <w:left w:w="15" w:type="dxa"/>
        <w:bottom w:w="15" w:type="dxa"/>
        <w:right w:w="15" w:type="dxa"/>
      </w:tblCellMar>
    </w:tblPr>
  </w:style>
  <w:style w:type="paragraph" w:customStyle="1" w:styleId="Subtitle1">
    <w:name w:val="Subtitle1"/>
    <w:basedOn w:val="Normal2"/>
    <w:next w:val="Normal2"/>
    <w:pPr>
      <w:pBdr>
        <w:top w:val="nil"/>
        <w:left w:val="nil"/>
        <w:bottom w:val="nil"/>
        <w:right w:val="nil"/>
        <w:between w:val="nil"/>
      </w:pBdr>
    </w:pPr>
    <w:rPr>
      <w:color w:val="595959"/>
      <w:sz w:val="28"/>
      <w:szCs w:val="28"/>
    </w:rPr>
  </w:style>
  <w:style w:type="table" w:customStyle="1" w:styleId="a6">
    <w:basedOn w:val="NormalTable2"/>
    <w:pPr>
      <w:spacing w:after="0" w:line="240" w:lineRule="auto"/>
    </w:pPr>
    <w:tblPr>
      <w:tblStyleRowBandSize w:val="1"/>
      <w:tblStyleColBandSize w:val="1"/>
      <w:tblCellMar>
        <w:top w:w="15" w:type="dxa"/>
        <w:left w:w="15" w:type="dxa"/>
        <w:bottom w:w="15" w:type="dxa"/>
        <w:right w:w="15" w:type="dxa"/>
      </w:tblCellMar>
    </w:tblPr>
    <w:tcPr>
      <w:shd w:val="clear" w:color="auto" w:fill="FBE5D5"/>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BAC"/>
      </w:tcPr>
    </w:tblStylePr>
    <w:tblStylePr w:type="band1Horz">
      <w:tblPr/>
      <w:tcPr>
        <w:shd w:val="clear" w:color="auto" w:fill="F7CBAC"/>
      </w:tcPr>
    </w:tblStylePr>
  </w:style>
  <w:style w:type="table" w:customStyle="1" w:styleId="a7">
    <w:basedOn w:val="NormalTable2"/>
    <w:pPr>
      <w:spacing w:after="0" w:line="240" w:lineRule="auto"/>
    </w:pPr>
    <w:tblPr>
      <w:tblStyleRowBandSize w:val="1"/>
      <w:tblStyleColBandSize w:val="1"/>
      <w:tblCellMar>
        <w:top w:w="15" w:type="dxa"/>
        <w:left w:w="15" w:type="dxa"/>
        <w:bottom w:w="15" w:type="dxa"/>
        <w:right w:w="15" w:type="dxa"/>
      </w:tblCellMar>
    </w:tblPr>
    <w:tcPr>
      <w:shd w:val="clear" w:color="auto" w:fill="FBE5D5"/>
    </w:tcPr>
  </w:style>
  <w:style w:type="table" w:customStyle="1" w:styleId="a8">
    <w:basedOn w:val="NormalTable2"/>
    <w:pPr>
      <w:spacing w:after="0" w:line="240" w:lineRule="auto"/>
    </w:pPr>
    <w:tblPr>
      <w:tblStyleRowBandSize w:val="1"/>
      <w:tblStyleColBandSize w:val="1"/>
      <w:tblCellMar>
        <w:top w:w="15" w:type="dxa"/>
        <w:left w:w="15" w:type="dxa"/>
        <w:bottom w:w="15" w:type="dxa"/>
        <w:right w:w="15" w:type="dxa"/>
      </w:tblCellMar>
    </w:tblPr>
    <w:tcPr>
      <w:shd w:val="clear" w:color="auto" w:fill="FBE5D5"/>
    </w:tcPr>
  </w:style>
  <w:style w:type="table" w:customStyle="1" w:styleId="a9">
    <w:basedOn w:val="NormalTable2"/>
    <w:pPr>
      <w:spacing w:after="0" w:line="240" w:lineRule="auto"/>
    </w:pPr>
    <w:tblPr>
      <w:tblStyleRowBandSize w:val="1"/>
      <w:tblStyleColBandSize w:val="1"/>
      <w:tblCellMar>
        <w:top w:w="15" w:type="dxa"/>
        <w:left w:w="15" w:type="dxa"/>
        <w:bottom w:w="15" w:type="dxa"/>
        <w:right w:w="15" w:type="dxa"/>
      </w:tblCellMar>
    </w:tblPr>
    <w:tcPr>
      <w:shd w:val="clear" w:color="auto" w:fill="FBE5D5"/>
    </w:tcPr>
  </w:style>
  <w:style w:type="table" w:customStyle="1" w:styleId="aa">
    <w:basedOn w:val="NormalTable2"/>
    <w:pPr>
      <w:spacing w:after="0" w:line="240" w:lineRule="auto"/>
    </w:pPr>
    <w:tblPr>
      <w:tblStyleRowBandSize w:val="1"/>
      <w:tblStyleColBandSize w:val="1"/>
      <w:tblCellMar>
        <w:top w:w="15" w:type="dxa"/>
        <w:left w:w="15" w:type="dxa"/>
        <w:bottom w:w="15" w:type="dxa"/>
        <w:right w:w="15" w:type="dxa"/>
      </w:tblCellMar>
    </w:tblPr>
    <w:tcPr>
      <w:shd w:val="clear" w:color="auto" w:fill="FBE5D5"/>
    </w:tcPr>
  </w:style>
  <w:style w:type="table" w:customStyle="1" w:styleId="ab">
    <w:basedOn w:val="NormalTable2"/>
    <w:pPr>
      <w:spacing w:after="0" w:line="240" w:lineRule="auto"/>
    </w:pPr>
    <w:tblPr>
      <w:tblStyleRowBandSize w:val="1"/>
      <w:tblStyleColBandSize w:val="1"/>
      <w:tblCellMar>
        <w:top w:w="15" w:type="dxa"/>
        <w:left w:w="15" w:type="dxa"/>
        <w:bottom w:w="15" w:type="dxa"/>
        <w:right w:w="15" w:type="dxa"/>
      </w:tblCellMar>
    </w:tblPr>
    <w:tcPr>
      <w:shd w:val="clear" w:color="auto" w:fill="FBE5D5"/>
    </w:tcPr>
  </w:style>
  <w:style w:type="table" w:customStyle="1" w:styleId="ac">
    <w:basedOn w:val="NormalTable2"/>
    <w:pPr>
      <w:spacing w:after="0" w:line="240" w:lineRule="auto"/>
    </w:pPr>
    <w:tblPr>
      <w:tblStyleRowBandSize w:val="1"/>
      <w:tblStyleColBandSize w:val="1"/>
      <w:tblCellMar>
        <w:top w:w="15" w:type="dxa"/>
        <w:left w:w="15" w:type="dxa"/>
        <w:bottom w:w="15" w:type="dxa"/>
        <w:right w:w="15" w:type="dxa"/>
      </w:tblCellMar>
    </w:tblPr>
    <w:tcPr>
      <w:shd w:val="clear" w:color="auto" w:fill="FBE5D5"/>
    </w:tcPr>
  </w:style>
  <w:style w:type="table" w:customStyle="1" w:styleId="ad">
    <w:basedOn w:val="NormalTable2"/>
    <w:pPr>
      <w:spacing w:after="0" w:line="240" w:lineRule="auto"/>
    </w:pPr>
    <w:tblPr>
      <w:tblStyleRowBandSize w:val="1"/>
      <w:tblStyleColBandSize w:val="1"/>
      <w:tblCellMar>
        <w:top w:w="15" w:type="dxa"/>
        <w:left w:w="15" w:type="dxa"/>
        <w:bottom w:w="15" w:type="dxa"/>
        <w:right w:w="15" w:type="dxa"/>
      </w:tblCellMar>
    </w:tblPr>
    <w:tcPr>
      <w:shd w:val="clear" w:color="auto" w:fill="FBE5D5"/>
    </w:tcPr>
  </w:style>
  <w:style w:type="paragraph" w:customStyle="1" w:styleId="Subtitle2">
    <w:name w:val="Subtitle2"/>
    <w:basedOn w:val="Normal2"/>
    <w:next w:val="Normal2"/>
    <w:pPr>
      <w:pBdr>
        <w:top w:val="nil"/>
        <w:left w:val="nil"/>
        <w:bottom w:val="nil"/>
        <w:right w:val="nil"/>
        <w:between w:val="nil"/>
      </w:pBdr>
    </w:pPr>
    <w:rPr>
      <w:color w:val="595959"/>
      <w:sz w:val="28"/>
      <w:szCs w:val="28"/>
    </w:rPr>
  </w:style>
  <w:style w:type="table" w:customStyle="1" w:styleId="ae">
    <w:basedOn w:val="NormalTable2"/>
    <w:pPr>
      <w:spacing w:after="0" w:line="240" w:lineRule="auto"/>
    </w:pPr>
    <w:tblPr>
      <w:tblStyleRowBandSize w:val="1"/>
      <w:tblStyleColBandSize w:val="1"/>
      <w:tblCellMar>
        <w:left w:w="115" w:type="dxa"/>
        <w:right w:w="115" w:type="dxa"/>
      </w:tblCellMar>
    </w:tblPr>
    <w:tcPr>
      <w:shd w:val="clear" w:color="auto" w:fill="FBE5D5"/>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BAC"/>
      </w:tcPr>
    </w:tblStylePr>
    <w:tblStylePr w:type="band1Horz">
      <w:tblPr/>
      <w:tcPr>
        <w:shd w:val="clear" w:color="auto" w:fill="F7CBAC"/>
      </w:tcPr>
    </w:tblStylePr>
  </w:style>
  <w:style w:type="table" w:customStyle="1" w:styleId="af">
    <w:basedOn w:val="NormalTable2"/>
    <w:pPr>
      <w:spacing w:after="0" w:line="240" w:lineRule="auto"/>
    </w:pPr>
    <w:tblPr>
      <w:tblStyleRowBandSize w:val="1"/>
      <w:tblStyleColBandSize w:val="1"/>
      <w:tblCellMar>
        <w:left w:w="115" w:type="dxa"/>
        <w:right w:w="115" w:type="dxa"/>
      </w:tblCellMar>
    </w:tblPr>
    <w:tcPr>
      <w:shd w:val="clear" w:color="auto" w:fill="FBE5D5"/>
    </w:tcPr>
  </w:style>
  <w:style w:type="table" w:customStyle="1" w:styleId="af0">
    <w:basedOn w:val="NormalTable2"/>
    <w:pPr>
      <w:spacing w:after="0" w:line="240" w:lineRule="auto"/>
    </w:pPr>
    <w:tblPr>
      <w:tblStyleRowBandSize w:val="1"/>
      <w:tblStyleColBandSize w:val="1"/>
      <w:tblCellMar>
        <w:left w:w="115" w:type="dxa"/>
        <w:right w:w="115" w:type="dxa"/>
      </w:tblCellMar>
    </w:tblPr>
    <w:tcPr>
      <w:shd w:val="clear" w:color="auto" w:fill="FBE5D5"/>
    </w:tcPr>
  </w:style>
  <w:style w:type="table" w:customStyle="1" w:styleId="af1">
    <w:basedOn w:val="NormalTable2"/>
    <w:pPr>
      <w:spacing w:after="0" w:line="240" w:lineRule="auto"/>
    </w:pPr>
    <w:tblPr>
      <w:tblStyleRowBandSize w:val="1"/>
      <w:tblStyleColBandSize w:val="1"/>
      <w:tblCellMar>
        <w:left w:w="115" w:type="dxa"/>
        <w:right w:w="115" w:type="dxa"/>
      </w:tblCellMar>
    </w:tblPr>
    <w:tcPr>
      <w:shd w:val="clear" w:color="auto" w:fill="FBE5D5"/>
    </w:tcPr>
  </w:style>
  <w:style w:type="table" w:customStyle="1" w:styleId="af2">
    <w:basedOn w:val="NormalTable2"/>
    <w:pPr>
      <w:spacing w:after="0" w:line="240" w:lineRule="auto"/>
    </w:pPr>
    <w:tblPr>
      <w:tblStyleRowBandSize w:val="1"/>
      <w:tblStyleColBandSize w:val="1"/>
      <w:tblCellMar>
        <w:left w:w="115" w:type="dxa"/>
        <w:right w:w="115" w:type="dxa"/>
      </w:tblCellMar>
    </w:tblPr>
    <w:tcPr>
      <w:shd w:val="clear" w:color="auto" w:fill="FBE5D5"/>
    </w:tcPr>
  </w:style>
  <w:style w:type="table" w:customStyle="1" w:styleId="af3">
    <w:basedOn w:val="NormalTable2"/>
    <w:pPr>
      <w:spacing w:after="0" w:line="240" w:lineRule="auto"/>
    </w:pPr>
    <w:tblPr>
      <w:tblStyleRowBandSize w:val="1"/>
      <w:tblStyleColBandSize w:val="1"/>
      <w:tblCellMar>
        <w:left w:w="115" w:type="dxa"/>
        <w:right w:w="115" w:type="dxa"/>
      </w:tblCellMar>
    </w:tblPr>
    <w:tcPr>
      <w:shd w:val="clear" w:color="auto" w:fill="FBE5D5"/>
    </w:tcPr>
  </w:style>
  <w:style w:type="table" w:customStyle="1" w:styleId="af4">
    <w:basedOn w:val="NormalTable2"/>
    <w:pPr>
      <w:spacing w:after="0" w:line="240" w:lineRule="auto"/>
    </w:pPr>
    <w:tblPr>
      <w:tblStyleRowBandSize w:val="1"/>
      <w:tblStyleColBandSize w:val="1"/>
      <w:tblCellMar>
        <w:left w:w="115" w:type="dxa"/>
        <w:right w:w="115" w:type="dxa"/>
      </w:tblCellMar>
    </w:tblPr>
    <w:tcPr>
      <w:shd w:val="clear" w:color="auto" w:fill="FBE5D5"/>
    </w:tcPr>
  </w:style>
  <w:style w:type="table" w:customStyle="1" w:styleId="af5">
    <w:basedOn w:val="NormalTable2"/>
    <w:pPr>
      <w:spacing w:after="0" w:line="240" w:lineRule="auto"/>
    </w:pPr>
    <w:tblPr>
      <w:tblStyleRowBandSize w:val="1"/>
      <w:tblStyleColBandSize w:val="1"/>
      <w:tblCellMar>
        <w:left w:w="115" w:type="dxa"/>
        <w:right w:w="115" w:type="dxa"/>
      </w:tblCellMar>
    </w:tblPr>
    <w:tcPr>
      <w:shd w:val="clear" w:color="auto" w:fill="FBE5D5"/>
    </w:tcPr>
  </w:style>
  <w:style w:type="paragraph" w:customStyle="1" w:styleId="Subtitle3">
    <w:name w:val="Subtitle3"/>
    <w:basedOn w:val="Normal2"/>
    <w:next w:val="Normal2"/>
    <w:pPr>
      <w:pBdr>
        <w:top w:val="nil"/>
        <w:left w:val="nil"/>
        <w:bottom w:val="nil"/>
        <w:right w:val="nil"/>
        <w:between w:val="nil"/>
      </w:pBdr>
    </w:pPr>
    <w:rPr>
      <w:color w:val="595959"/>
      <w:sz w:val="28"/>
      <w:szCs w:val="28"/>
    </w:rPr>
  </w:style>
  <w:style w:type="table" w:customStyle="1" w:styleId="af6">
    <w:basedOn w:val="NormalTable2"/>
    <w:pPr>
      <w:spacing w:after="0" w:line="240" w:lineRule="auto"/>
    </w:pPr>
    <w:tblPr>
      <w:tblStyleRowBandSize w:val="1"/>
      <w:tblStyleColBandSize w:val="1"/>
      <w:tblCellMar>
        <w:left w:w="115" w:type="dxa"/>
        <w:right w:w="115" w:type="dxa"/>
      </w:tblCellMar>
    </w:tblPr>
    <w:tcPr>
      <w:shd w:val="clear" w:color="auto" w:fill="FBE5D5"/>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BAC"/>
      </w:tcPr>
    </w:tblStylePr>
    <w:tblStylePr w:type="band1Horz">
      <w:tblPr/>
      <w:tcPr>
        <w:shd w:val="clear" w:color="auto" w:fill="F7CBAC"/>
      </w:tcPr>
    </w:tblStylePr>
  </w:style>
  <w:style w:type="table" w:customStyle="1" w:styleId="af7">
    <w:basedOn w:val="NormalTable2"/>
    <w:pPr>
      <w:spacing w:after="0" w:line="240" w:lineRule="auto"/>
    </w:pPr>
    <w:tblPr>
      <w:tblStyleRowBandSize w:val="1"/>
      <w:tblStyleColBandSize w:val="1"/>
      <w:tblCellMar>
        <w:left w:w="115" w:type="dxa"/>
        <w:right w:w="115" w:type="dxa"/>
      </w:tblCellMar>
    </w:tblPr>
    <w:tcPr>
      <w:shd w:val="clear" w:color="auto" w:fill="FBE5D5"/>
    </w:tcPr>
  </w:style>
  <w:style w:type="table" w:customStyle="1" w:styleId="af8">
    <w:basedOn w:val="NormalTable2"/>
    <w:pPr>
      <w:spacing w:after="0" w:line="240" w:lineRule="auto"/>
    </w:pPr>
    <w:tblPr>
      <w:tblStyleRowBandSize w:val="1"/>
      <w:tblStyleColBandSize w:val="1"/>
      <w:tblCellMar>
        <w:left w:w="115" w:type="dxa"/>
        <w:right w:w="115" w:type="dxa"/>
      </w:tblCellMar>
    </w:tblPr>
    <w:tcPr>
      <w:shd w:val="clear" w:color="auto" w:fill="FBE5D5"/>
    </w:tcPr>
  </w:style>
  <w:style w:type="table" w:customStyle="1" w:styleId="af9">
    <w:basedOn w:val="NormalTable2"/>
    <w:pPr>
      <w:spacing w:after="0" w:line="240" w:lineRule="auto"/>
    </w:pPr>
    <w:tblPr>
      <w:tblStyleRowBandSize w:val="1"/>
      <w:tblStyleColBandSize w:val="1"/>
      <w:tblCellMar>
        <w:left w:w="115" w:type="dxa"/>
        <w:right w:w="115" w:type="dxa"/>
      </w:tblCellMar>
    </w:tblPr>
    <w:tcPr>
      <w:shd w:val="clear" w:color="auto" w:fill="FBE5D5"/>
    </w:tcPr>
  </w:style>
  <w:style w:type="table" w:customStyle="1" w:styleId="afa">
    <w:basedOn w:val="NormalTable2"/>
    <w:pPr>
      <w:spacing w:after="0" w:line="240" w:lineRule="auto"/>
    </w:pPr>
    <w:tblPr>
      <w:tblStyleRowBandSize w:val="1"/>
      <w:tblStyleColBandSize w:val="1"/>
      <w:tblCellMar>
        <w:left w:w="115" w:type="dxa"/>
        <w:right w:w="115" w:type="dxa"/>
      </w:tblCellMar>
    </w:tblPr>
    <w:tcPr>
      <w:shd w:val="clear" w:color="auto" w:fill="FBE5D5"/>
    </w:tcPr>
  </w:style>
  <w:style w:type="table" w:customStyle="1" w:styleId="afb">
    <w:basedOn w:val="NormalTable2"/>
    <w:pPr>
      <w:spacing w:after="0" w:line="240" w:lineRule="auto"/>
    </w:pPr>
    <w:tblPr>
      <w:tblStyleRowBandSize w:val="1"/>
      <w:tblStyleColBandSize w:val="1"/>
      <w:tblCellMar>
        <w:left w:w="115" w:type="dxa"/>
        <w:right w:w="115" w:type="dxa"/>
      </w:tblCellMar>
    </w:tblPr>
    <w:tcPr>
      <w:shd w:val="clear" w:color="auto" w:fill="FBE5D5"/>
    </w:tcPr>
  </w:style>
  <w:style w:type="table" w:customStyle="1" w:styleId="afc">
    <w:basedOn w:val="NormalTable2"/>
    <w:pPr>
      <w:spacing w:after="0" w:line="240" w:lineRule="auto"/>
    </w:pPr>
    <w:tblPr>
      <w:tblStyleRowBandSize w:val="1"/>
      <w:tblStyleColBandSize w:val="1"/>
      <w:tblCellMar>
        <w:left w:w="115" w:type="dxa"/>
        <w:right w:w="115" w:type="dxa"/>
      </w:tblCellMar>
    </w:tblPr>
    <w:tcPr>
      <w:shd w:val="clear" w:color="auto" w:fill="FBE5D5"/>
    </w:tcPr>
  </w:style>
  <w:style w:type="table" w:customStyle="1" w:styleId="afd">
    <w:basedOn w:val="NormalTable2"/>
    <w:pPr>
      <w:spacing w:after="0" w:line="240" w:lineRule="auto"/>
    </w:pPr>
    <w:tblPr>
      <w:tblStyleRowBandSize w:val="1"/>
      <w:tblStyleColBandSize w:val="1"/>
      <w:tblCellMar>
        <w:left w:w="115" w:type="dxa"/>
        <w:right w:w="115" w:type="dxa"/>
      </w:tblCellMar>
    </w:tblPr>
    <w:tcPr>
      <w:shd w:val="clear" w:color="auto" w:fill="FBE5D5"/>
    </w:tc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hyperlink" Target="https://milieudatabase.nl/nl/viewer/milieuverklaring/nmd_96260/" TargetMode="External"/><Relationship Id="rId7" Type="http://schemas.openxmlformats.org/officeDocument/2006/relationships/settings" Target="settings.xml"/><Relationship Id="rId12" Type="http://schemas.openxmlformats.org/officeDocument/2006/relationships/image" Target="media/image2.png"/><Relationship Id="rId17" Type="http://schemas.microsoft.com/office/2016/09/relationships/commentsIds" Target="commentsIds.xml"/><Relationship Id="rId25" Type="http://schemas.openxmlformats.org/officeDocument/2006/relationships/theme" Target="theme/theme1.xml"/><Relationship Id="rId2" Type="http://schemas.openxmlformats.org/officeDocument/2006/relationships/customXml" Target="../customXml/item2.xml"/><Relationship Id="rId16" Type="http://schemas.microsoft.com/office/2011/relationships/commentsExtended" Target="commentsExtended.xml"/><Relationship Id="rId20" Type="http://schemas.openxmlformats.org/officeDocument/2006/relationships/hyperlink" Target="https://milieudatabase.nl/nl/viewer/milieuverklaring/nmd_96258/"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comments" Target="comments.xml"/><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s://milieudatabase.nl/nl/viewer/milieuverklaring/nmd_96256/"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 Id="rId22"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notes.xml.rels><?xml version="1.0" encoding="UTF-8" standalone="yes"?>
<Relationships xmlns="http://schemas.openxmlformats.org/package/2006/relationships"><Relationship Id="rId8" Type="http://schemas.openxmlformats.org/officeDocument/2006/relationships/hyperlink" Target="https://www.wur.nl/nl/show/CDM-Advies-2021-Sturen-op-duurzame-bouwplannen-voor-verbetering-waterkwaliteit.htm" TargetMode="External"/><Relationship Id="rId3" Type="http://schemas.openxmlformats.org/officeDocument/2006/relationships/hyperlink" Target="https://milieudatabase.nl/nl/viewer/milieuverklaring/nmd_96258/" TargetMode="External"/><Relationship Id="rId7" Type="http://schemas.openxmlformats.org/officeDocument/2006/relationships/hyperlink" Target="https://www.wur.nl/nl/show/CDM-Advies-2021-Sturen-op-duurzame-bouwplannen-voor-verbetering-waterkwaliteit.htm" TargetMode="External"/><Relationship Id="rId2" Type="http://schemas.openxmlformats.org/officeDocument/2006/relationships/hyperlink" Target="https://milieudatabase.nl/nl/viewer/milieuverklaring/nmd_96256/" TargetMode="External"/><Relationship Id="rId1" Type="http://schemas.openxmlformats.org/officeDocument/2006/relationships/hyperlink" Target="https://milieudatabase.nl/nl/faq/faq-bepalingsmethode/" TargetMode="External"/><Relationship Id="rId6" Type="http://schemas.openxmlformats.org/officeDocument/2006/relationships/hyperlink" Target="https://klimaatadaptatienederland.nl/publish/pages/171474/actieprogramma_klimaatadaptatie_landbouw.pdf" TargetMode="External"/><Relationship Id="rId5" Type="http://schemas.openxmlformats.org/officeDocument/2006/relationships/hyperlink" Target="https://www.rvo.nl/sites/default/files/2024-05/Rustgewassen_2024_nieuw.pdf" TargetMode="External"/><Relationship Id="rId10" Type="http://schemas.openxmlformats.org/officeDocument/2006/relationships/hyperlink" Target="https://www.handboekbodemenbemesting.nl/nl/handboekbodemenbemesting/ingangen/handeling/organische-stofbeheer/functies-en-kwaliteiten-van-organische-stof.htm" TargetMode="External"/><Relationship Id="rId4" Type="http://schemas.openxmlformats.org/officeDocument/2006/relationships/hyperlink" Target="https://milieudatabase.nl/nl/viewer/milieuverklaring/nmd_96260/" TargetMode="External"/><Relationship Id="rId9" Type="http://schemas.openxmlformats.org/officeDocument/2006/relationships/hyperlink" Target="https://www.rvo.nl/sites/default/files/2024-05/Rustgewassen_2024_nieuw.pdf"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d24fee17-94a6-4276-a624-50d9232ff61c">
      <Terms xmlns="http://schemas.microsoft.com/office/infopath/2007/PartnerControls"/>
    </lcf76f155ced4ddcb4097134ff3c332f>
    <TaxCatchAll xmlns="403c2724-656b-475a-bb79-26c4e053c1a3" xsi:nil="true"/>
    <Toepassing xmlns="d24fee17-94a6-4276-a624-50d9232ff61c" xsi:nil="true"/>
    <Fase xmlns="d24fee17-94a6-4276-a624-50d9232ff61c" xsi:nil="true"/>
    <Geschiktvoor xmlns="d24fee17-94a6-4276-a624-50d9232ff61c" xsi:nil="true"/>
    <Typebeeld xmlns="d24fee17-94a6-4276-a624-50d9232ff61c" xsi:nil="true"/>
    <Gewas xmlns="d24fee17-94a6-4276-a624-50d9232ff61c" xsi:nil="true"/>
    <Seizoen xmlns="d24fee17-94a6-4276-a624-50d9232ff61c" xsi:nil="true"/>
    <Actielijn xmlns="d24fee17-94a6-4276-a624-50d9232ff61c"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A97CA3E14B3A74F9A8A76EB05FAEFED" ma:contentTypeVersion="23" ma:contentTypeDescription="Een nieuw document maken." ma:contentTypeScope="" ma:versionID="c25a654d8b0d43f0f0377a276a50cf48">
  <xsd:schema xmlns:xsd="http://www.w3.org/2001/XMLSchema" xmlns:xs="http://www.w3.org/2001/XMLSchema" xmlns:p="http://schemas.microsoft.com/office/2006/metadata/properties" xmlns:ns2="d24fee17-94a6-4276-a624-50d9232ff61c" xmlns:ns3="403c2724-656b-475a-bb79-26c4e053c1a3" targetNamespace="http://schemas.microsoft.com/office/2006/metadata/properties" ma:root="true" ma:fieldsID="0280d47882c4da51ce95c4297a15bcbf" ns2:_="" ns3:_="">
    <xsd:import namespace="d24fee17-94a6-4276-a624-50d9232ff61c"/>
    <xsd:import namespace="403c2724-656b-475a-bb79-26c4e053c1a3"/>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Location" minOccurs="0"/>
                <xsd:element ref="ns2:MediaServiceObjectDetectorVersions" minOccurs="0"/>
                <xsd:element ref="ns2:MediaServiceSearchProperties" minOccurs="0"/>
                <xsd:element ref="ns2:MediaServiceBillingMetadata" minOccurs="0"/>
                <xsd:element ref="ns2:Gewas" minOccurs="0"/>
                <xsd:element ref="ns2:Toepassing" minOccurs="0"/>
                <xsd:element ref="ns2:Seizoen" minOccurs="0"/>
                <xsd:element ref="ns2:Typebeeld" minOccurs="0"/>
                <xsd:element ref="ns2:Fase" minOccurs="0"/>
                <xsd:element ref="ns2:Geschiktvoor" minOccurs="0"/>
                <xsd:element ref="ns2:Actielij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24fee17-94a6-4276-a624-50d9232ff61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Afbeeldingtags" ma:readOnly="false" ma:fieldId="{5cf76f15-5ced-4ddc-b409-7134ff3c332f}" ma:taxonomyMulti="true" ma:sspId="65335348-d0cc-42d0-bbf2-93cbb021b062"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BillingMetadata" ma:index="23" nillable="true" ma:displayName="MediaServiceBillingMetadata" ma:hidden="true" ma:internalName="MediaServiceBillingMetadata" ma:readOnly="true">
      <xsd:simpleType>
        <xsd:restriction base="dms:Note"/>
      </xsd:simpleType>
    </xsd:element>
    <xsd:element name="Gewas" ma:index="24" nillable="true" ma:displayName="Gewas" ma:format="Dropdown" ma:internalName="Gewas">
      <xsd:simpleType>
        <xsd:restriction base="dms:Choice">
          <xsd:enumeration value="Hennep"/>
          <xsd:enumeration value="Miscanthus"/>
          <xsd:enumeration value="Vlas"/>
          <xsd:enumeration value="Stro"/>
          <xsd:enumeration value="Algemeen"/>
        </xsd:restriction>
      </xsd:simpleType>
    </xsd:element>
    <xsd:element name="Toepassing" ma:index="25" nillable="true" ma:displayName="Toepassing" ma:format="Dropdown" ma:internalName="Toepassing">
      <xsd:complexType>
        <xsd:complexContent>
          <xsd:extension base="dms:MultiChoice">
            <xsd:sequence>
              <xsd:element name="Value" maxOccurs="unbounded" minOccurs="0" nillable="true">
                <xsd:simpleType>
                  <xsd:restriction base="dms:Choice">
                    <xsd:enumeration value="Dak"/>
                    <xsd:enumeration value="Vloer"/>
                    <xsd:enumeration value="Binnenwanden"/>
                    <xsd:enumeration value="Los isolatiemateriaal"/>
                    <xsd:enumeration value="GWW"/>
                    <xsd:enumeration value="Algemeen"/>
                    <xsd:enumeration value="Naisolatie binnen"/>
                  </xsd:restriction>
                </xsd:simpleType>
              </xsd:element>
            </xsd:sequence>
          </xsd:extension>
        </xsd:complexContent>
      </xsd:complexType>
    </xsd:element>
    <xsd:element name="Seizoen" ma:index="26" nillable="true" ma:displayName="Seizoen" ma:format="Dropdown" ma:internalName="Seizoen">
      <xsd:complexType>
        <xsd:complexContent>
          <xsd:extension base="dms:MultiChoice">
            <xsd:sequence>
              <xsd:element name="Value" maxOccurs="unbounded" minOccurs="0" nillable="true">
                <xsd:simpleType>
                  <xsd:restriction base="dms:Choice">
                    <xsd:enumeration value="Zomer"/>
                    <xsd:enumeration value="Voorjaar"/>
                    <xsd:enumeration value="Herfst"/>
                    <xsd:enumeration value="Winter"/>
                    <xsd:enumeration value="Binnenshuis"/>
                  </xsd:restriction>
                </xsd:simpleType>
              </xsd:element>
            </xsd:sequence>
          </xsd:extension>
        </xsd:complexContent>
      </xsd:complexType>
    </xsd:element>
    <xsd:element name="Typebeeld" ma:index="27" nillable="true" ma:displayName="Type beeld" ma:format="Dropdown" ma:internalName="Typebeeld">
      <xsd:complexType>
        <xsd:complexContent>
          <xsd:extension base="dms:MultiChoice">
            <xsd:sequence>
              <xsd:element name="Value" maxOccurs="unbounded" minOccurs="0" nillable="true">
                <xsd:simpleType>
                  <xsd:restriction base="dms:Choice">
                    <xsd:enumeration value="Portret"/>
                    <xsd:enumeration value="Groep of evenement"/>
                    <xsd:enumeration value="Veld"/>
                    <xsd:enumeration value="Sfeer"/>
                    <xsd:enumeration value="Aan het werk"/>
                  </xsd:restriction>
                </xsd:simpleType>
              </xsd:element>
            </xsd:sequence>
          </xsd:extension>
        </xsd:complexContent>
      </xsd:complexType>
    </xsd:element>
    <xsd:element name="Fase" ma:index="28" nillable="true" ma:displayName="Fase" ma:format="Dropdown" ma:internalName="Fase">
      <xsd:complexType>
        <xsd:complexContent>
          <xsd:extension base="dms:MultiChoiceFillIn">
            <xsd:sequence>
              <xsd:element name="Value" maxOccurs="unbounded" minOccurs="0" nillable="true">
                <xsd:simpleType>
                  <xsd:union memberTypes="dms:Text">
                    <xsd:simpleType>
                      <xsd:restriction base="dms:Choice">
                        <xsd:enumeration value="Zaaien of poten"/>
                        <xsd:enumeration value="Groei"/>
                        <xsd:enumeration value="Oogst"/>
                        <xsd:enumeration value="Verwerking"/>
                        <xsd:enumeration value="Bouwdeel"/>
                        <xsd:enumeration value="Algemeen"/>
                      </xsd:restriction>
                    </xsd:simpleType>
                  </xsd:union>
                </xsd:simpleType>
              </xsd:element>
            </xsd:sequence>
          </xsd:extension>
        </xsd:complexContent>
      </xsd:complexType>
    </xsd:element>
    <xsd:element name="Geschiktvoor" ma:index="29" nillable="true" ma:displayName="Geschikt voor" ma:format="Dropdown" ma:internalName="Geschiktvoor">
      <xsd:simpleType>
        <xsd:restriction base="dms:Choice">
          <xsd:enumeration value="Online (socials, site, presentatie)"/>
          <xsd:enumeration value="Drukwerk"/>
        </xsd:restriction>
      </xsd:simpleType>
    </xsd:element>
    <xsd:element name="Actielijn" ma:index="30" nillable="true" ma:displayName="Actielijn" ma:format="Dropdown" ma:internalName="Actielijn">
      <xsd:simpleType>
        <xsd:restriction base="dms:Choice">
          <xsd:enumeration value="I Regio"/>
          <xsd:enumeration value="II Bouw  en Renovatie"/>
          <xsd:enumeration value="III Agro en Verwerking"/>
          <xsd:enumeration value="IV Testen en Certificeren"/>
          <xsd:enumeration value="V Kennisdeling en Onderwijs"/>
          <xsd:enumeration value="VI Onderzoek en Innovatie"/>
        </xsd:restriction>
      </xsd:simpleType>
    </xsd:element>
  </xsd:schema>
  <xsd:schema xmlns:xsd="http://www.w3.org/2001/XMLSchema" xmlns:xs="http://www.w3.org/2001/XMLSchema" xmlns:dms="http://schemas.microsoft.com/office/2006/documentManagement/types" xmlns:pc="http://schemas.microsoft.com/office/infopath/2007/PartnerControls" targetNamespace="403c2724-656b-475a-bb79-26c4e053c1a3" elementFormDefault="qualified">
    <xsd:import namespace="http://schemas.microsoft.com/office/2006/documentManagement/types"/>
    <xsd:import namespace="http://schemas.microsoft.com/office/infopath/2007/PartnerControls"/>
    <xsd:element name="SharedWithUsers" ma:index="12"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Gedeeld met details" ma:internalName="SharedWithDetails" ma:readOnly="true">
      <xsd:simpleType>
        <xsd:restriction base="dms:Note">
          <xsd:maxLength value="255"/>
        </xsd:restriction>
      </xsd:simpleType>
    </xsd:element>
    <xsd:element name="TaxCatchAll" ma:index="16" nillable="true" ma:displayName="Taxonomy Catch All Column" ma:hidden="true" ma:list="{45ab57ee-95b6-4d59-8e65-82aff6fd1345}" ma:internalName="TaxCatchAll" ma:showField="CatchAllData" ma:web="403c2724-656b-475a-bb79-26c4e053c1a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KVEY1EULH8GWzZjRMgy38w9vJzw==">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</go:docsCustomData>
</go:gDocsCustomXmlDataStorage>
</file>

<file path=customXml/itemProps1.xml><?xml version="1.0" encoding="utf-8"?>
<ds:datastoreItem xmlns:ds="http://schemas.openxmlformats.org/officeDocument/2006/customXml" ds:itemID="{8608B172-E36B-465D-A702-073D12E48731}">
  <ds:schemaRefs>
    <ds:schemaRef ds:uri="http://schemas.microsoft.com/office/2006/metadata/properties"/>
    <ds:schemaRef ds:uri="http://schemas.microsoft.com/office/infopath/2007/PartnerControls"/>
    <ds:schemaRef ds:uri="d24fee17-94a6-4276-a624-50d9232ff61c"/>
    <ds:schemaRef ds:uri="403c2724-656b-475a-bb79-26c4e053c1a3"/>
  </ds:schemaRefs>
</ds:datastoreItem>
</file>

<file path=customXml/itemProps2.xml><?xml version="1.0" encoding="utf-8"?>
<ds:datastoreItem xmlns:ds="http://schemas.openxmlformats.org/officeDocument/2006/customXml" ds:itemID="{2EC1951C-3FF0-4AA2-BF0D-7CA6F7B37FDF}">
  <ds:schemaRefs>
    <ds:schemaRef ds:uri="http://schemas.microsoft.com/sharepoint/v3/contenttype/forms"/>
  </ds:schemaRefs>
</ds:datastoreItem>
</file>

<file path=customXml/itemProps3.xml><?xml version="1.0" encoding="utf-8"?>
<ds:datastoreItem xmlns:ds="http://schemas.openxmlformats.org/officeDocument/2006/customXml" ds:itemID="{6D563438-BEA0-46DC-89BC-8C7C0E3DCD1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24fee17-94a6-4276-a624-50d9232ff61c"/>
    <ds:schemaRef ds:uri="403c2724-656b-475a-bb79-26c4e053c1a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14</Pages>
  <Words>3253</Words>
  <Characters>17893</Characters>
  <Application>Microsoft Office Word</Application>
  <DocSecurity>0</DocSecurity>
  <Lines>149</Lines>
  <Paragraphs>42</Paragraphs>
  <ScaleCrop>false</ScaleCrop>
  <Company/>
  <LinksUpToDate>false</LinksUpToDate>
  <CharactersWithSpaces>21104</CharactersWithSpaces>
  <SharedDoc>false</SharedDoc>
  <HLinks>
    <vt:vector size="330" baseType="variant">
      <vt:variant>
        <vt:i4>3211335</vt:i4>
      </vt:variant>
      <vt:variant>
        <vt:i4>195</vt:i4>
      </vt:variant>
      <vt:variant>
        <vt:i4>0</vt:i4>
      </vt:variant>
      <vt:variant>
        <vt:i4>5</vt:i4>
      </vt:variant>
      <vt:variant>
        <vt:lpwstr>https://milieudatabase.nl/nl/viewer/milieuverklaring/nmd_96260/</vt:lpwstr>
      </vt:variant>
      <vt:variant>
        <vt:lpwstr/>
      </vt:variant>
      <vt:variant>
        <vt:i4>3735620</vt:i4>
      </vt:variant>
      <vt:variant>
        <vt:i4>192</vt:i4>
      </vt:variant>
      <vt:variant>
        <vt:i4>0</vt:i4>
      </vt:variant>
      <vt:variant>
        <vt:i4>5</vt:i4>
      </vt:variant>
      <vt:variant>
        <vt:lpwstr>https://milieudatabase.nl/nl/viewer/milieuverklaring/nmd_96258/</vt:lpwstr>
      </vt:variant>
      <vt:variant>
        <vt:lpwstr/>
      </vt:variant>
      <vt:variant>
        <vt:i4>3604548</vt:i4>
      </vt:variant>
      <vt:variant>
        <vt:i4>189</vt:i4>
      </vt:variant>
      <vt:variant>
        <vt:i4>0</vt:i4>
      </vt:variant>
      <vt:variant>
        <vt:i4>5</vt:i4>
      </vt:variant>
      <vt:variant>
        <vt:lpwstr>https://milieudatabase.nl/nl/viewer/milieuverklaring/nmd_96256/</vt:lpwstr>
      </vt:variant>
      <vt:variant>
        <vt:lpwstr/>
      </vt:variant>
      <vt:variant>
        <vt:i4>7143503</vt:i4>
      </vt:variant>
      <vt:variant>
        <vt:i4>182</vt:i4>
      </vt:variant>
      <vt:variant>
        <vt:i4>0</vt:i4>
      </vt:variant>
      <vt:variant>
        <vt:i4>5</vt:i4>
      </vt:variant>
      <vt:variant>
        <vt:lpwstr/>
      </vt:variant>
      <vt:variant>
        <vt:lpwstr>_heading=h.3whwml4</vt:lpwstr>
      </vt:variant>
      <vt:variant>
        <vt:i4>7143503</vt:i4>
      </vt:variant>
      <vt:variant>
        <vt:i4>179</vt:i4>
      </vt:variant>
      <vt:variant>
        <vt:i4>0</vt:i4>
      </vt:variant>
      <vt:variant>
        <vt:i4>5</vt:i4>
      </vt:variant>
      <vt:variant>
        <vt:lpwstr/>
      </vt:variant>
      <vt:variant>
        <vt:lpwstr>_heading=h.3whwml4</vt:lpwstr>
      </vt:variant>
      <vt:variant>
        <vt:i4>6684673</vt:i4>
      </vt:variant>
      <vt:variant>
        <vt:i4>173</vt:i4>
      </vt:variant>
      <vt:variant>
        <vt:i4>0</vt:i4>
      </vt:variant>
      <vt:variant>
        <vt:i4>5</vt:i4>
      </vt:variant>
      <vt:variant>
        <vt:lpwstr/>
      </vt:variant>
      <vt:variant>
        <vt:lpwstr>_heading=h.1ci93xb</vt:lpwstr>
      </vt:variant>
      <vt:variant>
        <vt:i4>6684673</vt:i4>
      </vt:variant>
      <vt:variant>
        <vt:i4>170</vt:i4>
      </vt:variant>
      <vt:variant>
        <vt:i4>0</vt:i4>
      </vt:variant>
      <vt:variant>
        <vt:i4>5</vt:i4>
      </vt:variant>
      <vt:variant>
        <vt:lpwstr/>
      </vt:variant>
      <vt:variant>
        <vt:lpwstr>_heading=h.1ci93xb</vt:lpwstr>
      </vt:variant>
      <vt:variant>
        <vt:i4>2293842</vt:i4>
      </vt:variant>
      <vt:variant>
        <vt:i4>164</vt:i4>
      </vt:variant>
      <vt:variant>
        <vt:i4>0</vt:i4>
      </vt:variant>
      <vt:variant>
        <vt:i4>5</vt:i4>
      </vt:variant>
      <vt:variant>
        <vt:lpwstr/>
      </vt:variant>
      <vt:variant>
        <vt:lpwstr>_heading=h.2xcytpi</vt:lpwstr>
      </vt:variant>
      <vt:variant>
        <vt:i4>2293842</vt:i4>
      </vt:variant>
      <vt:variant>
        <vt:i4>161</vt:i4>
      </vt:variant>
      <vt:variant>
        <vt:i4>0</vt:i4>
      </vt:variant>
      <vt:variant>
        <vt:i4>5</vt:i4>
      </vt:variant>
      <vt:variant>
        <vt:lpwstr/>
      </vt:variant>
      <vt:variant>
        <vt:lpwstr>_heading=h.2xcytpi</vt:lpwstr>
      </vt:variant>
      <vt:variant>
        <vt:i4>7733325</vt:i4>
      </vt:variant>
      <vt:variant>
        <vt:i4>155</vt:i4>
      </vt:variant>
      <vt:variant>
        <vt:i4>0</vt:i4>
      </vt:variant>
      <vt:variant>
        <vt:i4>5</vt:i4>
      </vt:variant>
      <vt:variant>
        <vt:lpwstr/>
      </vt:variant>
      <vt:variant>
        <vt:lpwstr>_heading=h.4i7ojhp</vt:lpwstr>
      </vt:variant>
      <vt:variant>
        <vt:i4>7733325</vt:i4>
      </vt:variant>
      <vt:variant>
        <vt:i4>152</vt:i4>
      </vt:variant>
      <vt:variant>
        <vt:i4>0</vt:i4>
      </vt:variant>
      <vt:variant>
        <vt:i4>5</vt:i4>
      </vt:variant>
      <vt:variant>
        <vt:lpwstr/>
      </vt:variant>
      <vt:variant>
        <vt:lpwstr>_heading=h.4i7ojhp</vt:lpwstr>
      </vt:variant>
      <vt:variant>
        <vt:i4>2162719</vt:i4>
      </vt:variant>
      <vt:variant>
        <vt:i4>146</vt:i4>
      </vt:variant>
      <vt:variant>
        <vt:i4>0</vt:i4>
      </vt:variant>
      <vt:variant>
        <vt:i4>5</vt:i4>
      </vt:variant>
      <vt:variant>
        <vt:lpwstr/>
      </vt:variant>
      <vt:variant>
        <vt:lpwstr>_heading=h.1y810tw</vt:lpwstr>
      </vt:variant>
      <vt:variant>
        <vt:i4>2162719</vt:i4>
      </vt:variant>
      <vt:variant>
        <vt:i4>143</vt:i4>
      </vt:variant>
      <vt:variant>
        <vt:i4>0</vt:i4>
      </vt:variant>
      <vt:variant>
        <vt:i4>5</vt:i4>
      </vt:variant>
      <vt:variant>
        <vt:lpwstr/>
      </vt:variant>
      <vt:variant>
        <vt:lpwstr>_heading=h.1y810tw</vt:lpwstr>
      </vt:variant>
      <vt:variant>
        <vt:i4>2883669</vt:i4>
      </vt:variant>
      <vt:variant>
        <vt:i4>137</vt:i4>
      </vt:variant>
      <vt:variant>
        <vt:i4>0</vt:i4>
      </vt:variant>
      <vt:variant>
        <vt:i4>5</vt:i4>
      </vt:variant>
      <vt:variant>
        <vt:lpwstr/>
      </vt:variant>
      <vt:variant>
        <vt:lpwstr>_heading=h.3j2qqm3</vt:lpwstr>
      </vt:variant>
      <vt:variant>
        <vt:i4>2883669</vt:i4>
      </vt:variant>
      <vt:variant>
        <vt:i4>134</vt:i4>
      </vt:variant>
      <vt:variant>
        <vt:i4>0</vt:i4>
      </vt:variant>
      <vt:variant>
        <vt:i4>5</vt:i4>
      </vt:variant>
      <vt:variant>
        <vt:lpwstr/>
      </vt:variant>
      <vt:variant>
        <vt:lpwstr>_heading=h.3j2qqm3</vt:lpwstr>
      </vt:variant>
      <vt:variant>
        <vt:i4>6225959</vt:i4>
      </vt:variant>
      <vt:variant>
        <vt:i4>128</vt:i4>
      </vt:variant>
      <vt:variant>
        <vt:i4>0</vt:i4>
      </vt:variant>
      <vt:variant>
        <vt:i4>5</vt:i4>
      </vt:variant>
      <vt:variant>
        <vt:lpwstr/>
      </vt:variant>
      <vt:variant>
        <vt:lpwstr>_heading=h.z337ya</vt:lpwstr>
      </vt:variant>
      <vt:variant>
        <vt:i4>6225959</vt:i4>
      </vt:variant>
      <vt:variant>
        <vt:i4>125</vt:i4>
      </vt:variant>
      <vt:variant>
        <vt:i4>0</vt:i4>
      </vt:variant>
      <vt:variant>
        <vt:i4>5</vt:i4>
      </vt:variant>
      <vt:variant>
        <vt:lpwstr/>
      </vt:variant>
      <vt:variant>
        <vt:lpwstr>_heading=h.z337ya</vt:lpwstr>
      </vt:variant>
      <vt:variant>
        <vt:i4>3473483</vt:i4>
      </vt:variant>
      <vt:variant>
        <vt:i4>119</vt:i4>
      </vt:variant>
      <vt:variant>
        <vt:i4>0</vt:i4>
      </vt:variant>
      <vt:variant>
        <vt:i4>5</vt:i4>
      </vt:variant>
      <vt:variant>
        <vt:lpwstr/>
      </vt:variant>
      <vt:variant>
        <vt:lpwstr>_heading=h.2jxsxqh</vt:lpwstr>
      </vt:variant>
      <vt:variant>
        <vt:i4>3473483</vt:i4>
      </vt:variant>
      <vt:variant>
        <vt:i4>116</vt:i4>
      </vt:variant>
      <vt:variant>
        <vt:i4>0</vt:i4>
      </vt:variant>
      <vt:variant>
        <vt:i4>5</vt:i4>
      </vt:variant>
      <vt:variant>
        <vt:lpwstr/>
      </vt:variant>
      <vt:variant>
        <vt:lpwstr>_heading=h.2jxsxqh</vt:lpwstr>
      </vt:variant>
      <vt:variant>
        <vt:i4>2686999</vt:i4>
      </vt:variant>
      <vt:variant>
        <vt:i4>110</vt:i4>
      </vt:variant>
      <vt:variant>
        <vt:i4>0</vt:i4>
      </vt:variant>
      <vt:variant>
        <vt:i4>5</vt:i4>
      </vt:variant>
      <vt:variant>
        <vt:lpwstr/>
      </vt:variant>
      <vt:variant>
        <vt:lpwstr>_heading=h.44sinio</vt:lpwstr>
      </vt:variant>
      <vt:variant>
        <vt:i4>2686999</vt:i4>
      </vt:variant>
      <vt:variant>
        <vt:i4>107</vt:i4>
      </vt:variant>
      <vt:variant>
        <vt:i4>0</vt:i4>
      </vt:variant>
      <vt:variant>
        <vt:i4>5</vt:i4>
      </vt:variant>
      <vt:variant>
        <vt:lpwstr/>
      </vt:variant>
      <vt:variant>
        <vt:lpwstr>_heading=h.44sinio</vt:lpwstr>
      </vt:variant>
      <vt:variant>
        <vt:i4>7274571</vt:i4>
      </vt:variant>
      <vt:variant>
        <vt:i4>101</vt:i4>
      </vt:variant>
      <vt:variant>
        <vt:i4>0</vt:i4>
      </vt:variant>
      <vt:variant>
        <vt:i4>5</vt:i4>
      </vt:variant>
      <vt:variant>
        <vt:lpwstr/>
      </vt:variant>
      <vt:variant>
        <vt:lpwstr>_heading=h.1ksv4uv</vt:lpwstr>
      </vt:variant>
      <vt:variant>
        <vt:i4>7274571</vt:i4>
      </vt:variant>
      <vt:variant>
        <vt:i4>98</vt:i4>
      </vt:variant>
      <vt:variant>
        <vt:i4>0</vt:i4>
      </vt:variant>
      <vt:variant>
        <vt:i4>5</vt:i4>
      </vt:variant>
      <vt:variant>
        <vt:lpwstr/>
      </vt:variant>
      <vt:variant>
        <vt:lpwstr>_heading=h.1ksv4uv</vt:lpwstr>
      </vt:variant>
      <vt:variant>
        <vt:i4>7667731</vt:i4>
      </vt:variant>
      <vt:variant>
        <vt:i4>92</vt:i4>
      </vt:variant>
      <vt:variant>
        <vt:i4>0</vt:i4>
      </vt:variant>
      <vt:variant>
        <vt:i4>5</vt:i4>
      </vt:variant>
      <vt:variant>
        <vt:lpwstr/>
      </vt:variant>
      <vt:variant>
        <vt:lpwstr>_heading=h.35nkun2</vt:lpwstr>
      </vt:variant>
      <vt:variant>
        <vt:i4>7667731</vt:i4>
      </vt:variant>
      <vt:variant>
        <vt:i4>89</vt:i4>
      </vt:variant>
      <vt:variant>
        <vt:i4>0</vt:i4>
      </vt:variant>
      <vt:variant>
        <vt:i4>5</vt:i4>
      </vt:variant>
      <vt:variant>
        <vt:lpwstr/>
      </vt:variant>
      <vt:variant>
        <vt:lpwstr>_heading=h.35nkun2</vt:lpwstr>
      </vt:variant>
      <vt:variant>
        <vt:i4>65583</vt:i4>
      </vt:variant>
      <vt:variant>
        <vt:i4>83</vt:i4>
      </vt:variant>
      <vt:variant>
        <vt:i4>0</vt:i4>
      </vt:variant>
      <vt:variant>
        <vt:i4>5</vt:i4>
      </vt:variant>
      <vt:variant>
        <vt:lpwstr/>
      </vt:variant>
      <vt:variant>
        <vt:lpwstr>_heading=h.lnxbz9</vt:lpwstr>
      </vt:variant>
      <vt:variant>
        <vt:i4>65583</vt:i4>
      </vt:variant>
      <vt:variant>
        <vt:i4>80</vt:i4>
      </vt:variant>
      <vt:variant>
        <vt:i4>0</vt:i4>
      </vt:variant>
      <vt:variant>
        <vt:i4>5</vt:i4>
      </vt:variant>
      <vt:variant>
        <vt:lpwstr/>
      </vt:variant>
      <vt:variant>
        <vt:lpwstr>_heading=h.lnxbz9</vt:lpwstr>
      </vt:variant>
      <vt:variant>
        <vt:i4>2359384</vt:i4>
      </vt:variant>
      <vt:variant>
        <vt:i4>74</vt:i4>
      </vt:variant>
      <vt:variant>
        <vt:i4>0</vt:i4>
      </vt:variant>
      <vt:variant>
        <vt:i4>5</vt:i4>
      </vt:variant>
      <vt:variant>
        <vt:lpwstr/>
      </vt:variant>
      <vt:variant>
        <vt:lpwstr>_heading=h.3rdcrjn</vt:lpwstr>
      </vt:variant>
      <vt:variant>
        <vt:i4>2359384</vt:i4>
      </vt:variant>
      <vt:variant>
        <vt:i4>71</vt:i4>
      </vt:variant>
      <vt:variant>
        <vt:i4>0</vt:i4>
      </vt:variant>
      <vt:variant>
        <vt:i4>5</vt:i4>
      </vt:variant>
      <vt:variant>
        <vt:lpwstr/>
      </vt:variant>
      <vt:variant>
        <vt:lpwstr>_heading=h.3rdcrjn</vt:lpwstr>
      </vt:variant>
      <vt:variant>
        <vt:i4>2949210</vt:i4>
      </vt:variant>
      <vt:variant>
        <vt:i4>65</vt:i4>
      </vt:variant>
      <vt:variant>
        <vt:i4>0</vt:i4>
      </vt:variant>
      <vt:variant>
        <vt:i4>5</vt:i4>
      </vt:variant>
      <vt:variant>
        <vt:lpwstr/>
      </vt:variant>
      <vt:variant>
        <vt:lpwstr>_heading=h.2s8eyo1</vt:lpwstr>
      </vt:variant>
      <vt:variant>
        <vt:i4>2949210</vt:i4>
      </vt:variant>
      <vt:variant>
        <vt:i4>62</vt:i4>
      </vt:variant>
      <vt:variant>
        <vt:i4>0</vt:i4>
      </vt:variant>
      <vt:variant>
        <vt:i4>5</vt:i4>
      </vt:variant>
      <vt:variant>
        <vt:lpwstr/>
      </vt:variant>
      <vt:variant>
        <vt:lpwstr>_heading=h.2s8eyo1</vt:lpwstr>
      </vt:variant>
      <vt:variant>
        <vt:i4>4128788</vt:i4>
      </vt:variant>
      <vt:variant>
        <vt:i4>56</vt:i4>
      </vt:variant>
      <vt:variant>
        <vt:i4>0</vt:i4>
      </vt:variant>
      <vt:variant>
        <vt:i4>5</vt:i4>
      </vt:variant>
      <vt:variant>
        <vt:lpwstr/>
      </vt:variant>
      <vt:variant>
        <vt:lpwstr>_heading=h.4d34og8</vt:lpwstr>
      </vt:variant>
      <vt:variant>
        <vt:i4>4128788</vt:i4>
      </vt:variant>
      <vt:variant>
        <vt:i4>53</vt:i4>
      </vt:variant>
      <vt:variant>
        <vt:i4>0</vt:i4>
      </vt:variant>
      <vt:variant>
        <vt:i4>5</vt:i4>
      </vt:variant>
      <vt:variant>
        <vt:lpwstr/>
      </vt:variant>
      <vt:variant>
        <vt:lpwstr>_heading=h.4d34og8</vt:lpwstr>
      </vt:variant>
      <vt:variant>
        <vt:i4>4063308</vt:i4>
      </vt:variant>
      <vt:variant>
        <vt:i4>47</vt:i4>
      </vt:variant>
      <vt:variant>
        <vt:i4>0</vt:i4>
      </vt:variant>
      <vt:variant>
        <vt:i4>5</vt:i4>
      </vt:variant>
      <vt:variant>
        <vt:lpwstr/>
      </vt:variant>
      <vt:variant>
        <vt:lpwstr>_heading=h.1t3h5sf</vt:lpwstr>
      </vt:variant>
      <vt:variant>
        <vt:i4>4063308</vt:i4>
      </vt:variant>
      <vt:variant>
        <vt:i4>44</vt:i4>
      </vt:variant>
      <vt:variant>
        <vt:i4>0</vt:i4>
      </vt:variant>
      <vt:variant>
        <vt:i4>5</vt:i4>
      </vt:variant>
      <vt:variant>
        <vt:lpwstr/>
      </vt:variant>
      <vt:variant>
        <vt:lpwstr>_heading=h.1t3h5sf</vt:lpwstr>
      </vt:variant>
      <vt:variant>
        <vt:i4>4063258</vt:i4>
      </vt:variant>
      <vt:variant>
        <vt:i4>38</vt:i4>
      </vt:variant>
      <vt:variant>
        <vt:i4>0</vt:i4>
      </vt:variant>
      <vt:variant>
        <vt:i4>5</vt:i4>
      </vt:variant>
      <vt:variant>
        <vt:lpwstr/>
      </vt:variant>
      <vt:variant>
        <vt:lpwstr>_heading=h.3dy6vkm</vt:lpwstr>
      </vt:variant>
      <vt:variant>
        <vt:i4>4063258</vt:i4>
      </vt:variant>
      <vt:variant>
        <vt:i4>35</vt:i4>
      </vt:variant>
      <vt:variant>
        <vt:i4>0</vt:i4>
      </vt:variant>
      <vt:variant>
        <vt:i4>5</vt:i4>
      </vt:variant>
      <vt:variant>
        <vt:lpwstr/>
      </vt:variant>
      <vt:variant>
        <vt:lpwstr>_heading=h.3dy6vkm</vt:lpwstr>
      </vt:variant>
      <vt:variant>
        <vt:i4>393273</vt:i4>
      </vt:variant>
      <vt:variant>
        <vt:i4>29</vt:i4>
      </vt:variant>
      <vt:variant>
        <vt:i4>0</vt:i4>
      </vt:variant>
      <vt:variant>
        <vt:i4>5</vt:i4>
      </vt:variant>
      <vt:variant>
        <vt:lpwstr/>
      </vt:variant>
      <vt:variant>
        <vt:lpwstr>_heading=h.tyjcwt</vt:lpwstr>
      </vt:variant>
      <vt:variant>
        <vt:i4>393273</vt:i4>
      </vt:variant>
      <vt:variant>
        <vt:i4>26</vt:i4>
      </vt:variant>
      <vt:variant>
        <vt:i4>0</vt:i4>
      </vt:variant>
      <vt:variant>
        <vt:i4>5</vt:i4>
      </vt:variant>
      <vt:variant>
        <vt:lpwstr/>
      </vt:variant>
      <vt:variant>
        <vt:lpwstr>_heading=h.tyjcwt</vt:lpwstr>
      </vt:variant>
      <vt:variant>
        <vt:i4>2818063</vt:i4>
      </vt:variant>
      <vt:variant>
        <vt:i4>20</vt:i4>
      </vt:variant>
      <vt:variant>
        <vt:i4>0</vt:i4>
      </vt:variant>
      <vt:variant>
        <vt:i4>5</vt:i4>
      </vt:variant>
      <vt:variant>
        <vt:lpwstr/>
      </vt:variant>
      <vt:variant>
        <vt:lpwstr>_heading=h.2et92p0</vt:lpwstr>
      </vt:variant>
      <vt:variant>
        <vt:i4>2818063</vt:i4>
      </vt:variant>
      <vt:variant>
        <vt:i4>17</vt:i4>
      </vt:variant>
      <vt:variant>
        <vt:i4>0</vt:i4>
      </vt:variant>
      <vt:variant>
        <vt:i4>5</vt:i4>
      </vt:variant>
      <vt:variant>
        <vt:lpwstr/>
      </vt:variant>
      <vt:variant>
        <vt:lpwstr>_heading=h.2et92p0</vt:lpwstr>
      </vt:variant>
      <vt:variant>
        <vt:i4>7733320</vt:i4>
      </vt:variant>
      <vt:variant>
        <vt:i4>11</vt:i4>
      </vt:variant>
      <vt:variant>
        <vt:i4>0</vt:i4>
      </vt:variant>
      <vt:variant>
        <vt:i4>5</vt:i4>
      </vt:variant>
      <vt:variant>
        <vt:lpwstr/>
      </vt:variant>
      <vt:variant>
        <vt:lpwstr>_heading=h.3znysh7</vt:lpwstr>
      </vt:variant>
      <vt:variant>
        <vt:i4>7733320</vt:i4>
      </vt:variant>
      <vt:variant>
        <vt:i4>8</vt:i4>
      </vt:variant>
      <vt:variant>
        <vt:i4>0</vt:i4>
      </vt:variant>
      <vt:variant>
        <vt:i4>5</vt:i4>
      </vt:variant>
      <vt:variant>
        <vt:lpwstr/>
      </vt:variant>
      <vt:variant>
        <vt:lpwstr>_heading=h.3znysh7</vt:lpwstr>
      </vt:variant>
      <vt:variant>
        <vt:i4>7143507</vt:i4>
      </vt:variant>
      <vt:variant>
        <vt:i4>5</vt:i4>
      </vt:variant>
      <vt:variant>
        <vt:i4>0</vt:i4>
      </vt:variant>
      <vt:variant>
        <vt:i4>5</vt:i4>
      </vt:variant>
      <vt:variant>
        <vt:lpwstr/>
      </vt:variant>
      <vt:variant>
        <vt:lpwstr>_heading=h.1fob9te</vt:lpwstr>
      </vt:variant>
      <vt:variant>
        <vt:i4>7143507</vt:i4>
      </vt:variant>
      <vt:variant>
        <vt:i4>2</vt:i4>
      </vt:variant>
      <vt:variant>
        <vt:i4>0</vt:i4>
      </vt:variant>
      <vt:variant>
        <vt:i4>5</vt:i4>
      </vt:variant>
      <vt:variant>
        <vt:lpwstr/>
      </vt:variant>
      <vt:variant>
        <vt:lpwstr>_heading=h.1fob9te</vt:lpwstr>
      </vt:variant>
      <vt:variant>
        <vt:i4>6225989</vt:i4>
      </vt:variant>
      <vt:variant>
        <vt:i4>27</vt:i4>
      </vt:variant>
      <vt:variant>
        <vt:i4>0</vt:i4>
      </vt:variant>
      <vt:variant>
        <vt:i4>5</vt:i4>
      </vt:variant>
      <vt:variant>
        <vt:lpwstr>https://www.handboekbodemenbemesting.nl/nl/handboekbodemenbemesting/ingangen/handeling/organische-stofbeheer/functies-en-kwaliteiten-van-organische-stof.htm</vt:lpwstr>
      </vt:variant>
      <vt:variant>
        <vt:lpwstr>:~:text=Organische%20stof%20heeft%20verschillende%20kwaliteiten&amp;text=Het%20stimuleert%20het%20bodemleven%2C%20bevordert,de%20nutri%C3%ABntenverliezen%20naar%20het%20milieu.</vt:lpwstr>
      </vt:variant>
      <vt:variant>
        <vt:i4>6029393</vt:i4>
      </vt:variant>
      <vt:variant>
        <vt:i4>24</vt:i4>
      </vt:variant>
      <vt:variant>
        <vt:i4>0</vt:i4>
      </vt:variant>
      <vt:variant>
        <vt:i4>5</vt:i4>
      </vt:variant>
      <vt:variant>
        <vt:lpwstr>https://www.rvo.nl/sites/default/files/2024-05/Rustgewassen_2024_nieuw.pdf</vt:lpwstr>
      </vt:variant>
      <vt:variant>
        <vt:lpwstr/>
      </vt:variant>
      <vt:variant>
        <vt:i4>786438</vt:i4>
      </vt:variant>
      <vt:variant>
        <vt:i4>21</vt:i4>
      </vt:variant>
      <vt:variant>
        <vt:i4>0</vt:i4>
      </vt:variant>
      <vt:variant>
        <vt:i4>5</vt:i4>
      </vt:variant>
      <vt:variant>
        <vt:lpwstr>https://www.wur.nl/nl/show/CDM-Advies-2021-Sturen-op-duurzame-bouwplannen-voor-verbetering-waterkwaliteit.htm</vt:lpwstr>
      </vt:variant>
      <vt:variant>
        <vt:lpwstr/>
      </vt:variant>
      <vt:variant>
        <vt:i4>786438</vt:i4>
      </vt:variant>
      <vt:variant>
        <vt:i4>18</vt:i4>
      </vt:variant>
      <vt:variant>
        <vt:i4>0</vt:i4>
      </vt:variant>
      <vt:variant>
        <vt:i4>5</vt:i4>
      </vt:variant>
      <vt:variant>
        <vt:lpwstr>https://www.wur.nl/nl/show/CDM-Advies-2021-Sturen-op-duurzame-bouwplannen-voor-verbetering-waterkwaliteit.htm</vt:lpwstr>
      </vt:variant>
      <vt:variant>
        <vt:lpwstr/>
      </vt:variant>
      <vt:variant>
        <vt:i4>983106</vt:i4>
      </vt:variant>
      <vt:variant>
        <vt:i4>15</vt:i4>
      </vt:variant>
      <vt:variant>
        <vt:i4>0</vt:i4>
      </vt:variant>
      <vt:variant>
        <vt:i4>5</vt:i4>
      </vt:variant>
      <vt:variant>
        <vt:lpwstr>https://klimaatadaptatienederland.nl/publish/pages/171474/actieprogramma_klimaatadaptatie_landbouw.pdf</vt:lpwstr>
      </vt:variant>
      <vt:variant>
        <vt:lpwstr/>
      </vt:variant>
      <vt:variant>
        <vt:i4>6029393</vt:i4>
      </vt:variant>
      <vt:variant>
        <vt:i4>12</vt:i4>
      </vt:variant>
      <vt:variant>
        <vt:i4>0</vt:i4>
      </vt:variant>
      <vt:variant>
        <vt:i4>5</vt:i4>
      </vt:variant>
      <vt:variant>
        <vt:lpwstr>https://www.rvo.nl/sites/default/files/2024-05/Rustgewassen_2024_nieuw.pdf</vt:lpwstr>
      </vt:variant>
      <vt:variant>
        <vt:lpwstr/>
      </vt:variant>
      <vt:variant>
        <vt:i4>3211335</vt:i4>
      </vt:variant>
      <vt:variant>
        <vt:i4>9</vt:i4>
      </vt:variant>
      <vt:variant>
        <vt:i4>0</vt:i4>
      </vt:variant>
      <vt:variant>
        <vt:i4>5</vt:i4>
      </vt:variant>
      <vt:variant>
        <vt:lpwstr>https://milieudatabase.nl/nl/viewer/milieuverklaring/nmd_96260/</vt:lpwstr>
      </vt:variant>
      <vt:variant>
        <vt:lpwstr/>
      </vt:variant>
      <vt:variant>
        <vt:i4>3735620</vt:i4>
      </vt:variant>
      <vt:variant>
        <vt:i4>6</vt:i4>
      </vt:variant>
      <vt:variant>
        <vt:i4>0</vt:i4>
      </vt:variant>
      <vt:variant>
        <vt:i4>5</vt:i4>
      </vt:variant>
      <vt:variant>
        <vt:lpwstr>https://milieudatabase.nl/nl/viewer/milieuverklaring/nmd_96258/</vt:lpwstr>
      </vt:variant>
      <vt:variant>
        <vt:lpwstr/>
      </vt:variant>
      <vt:variant>
        <vt:i4>3604548</vt:i4>
      </vt:variant>
      <vt:variant>
        <vt:i4>3</vt:i4>
      </vt:variant>
      <vt:variant>
        <vt:i4>0</vt:i4>
      </vt:variant>
      <vt:variant>
        <vt:i4>5</vt:i4>
      </vt:variant>
      <vt:variant>
        <vt:lpwstr>https://milieudatabase.nl/nl/viewer/milieuverklaring/nmd_96256/</vt:lpwstr>
      </vt:variant>
      <vt:variant>
        <vt:lpwstr/>
      </vt:variant>
      <vt:variant>
        <vt:i4>7274597</vt:i4>
      </vt:variant>
      <vt:variant>
        <vt:i4>0</vt:i4>
      </vt:variant>
      <vt:variant>
        <vt:i4>0</vt:i4>
      </vt:variant>
      <vt:variant>
        <vt:i4>5</vt:i4>
      </vt:variant>
      <vt:variant>
        <vt:lpwstr>https://milieudatabase.nl/nl/faq/faq-bepalingsmethode/</vt:lpwstr>
      </vt:variant>
      <vt:variant>
        <vt:lpwstr>accordion-item-wordt-co2-opslag-meegenomen-in-de-bepalingsmethode</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Sacha Brons</dc:creator>
  <cp:lastModifiedBy>Sacha Brons</cp:lastModifiedBy>
  <cp:revision>29</cp:revision>
  <dcterms:created xsi:type="dcterms:W3CDTF">2025-03-10T13:46:00Z</dcterms:created>
  <dcterms:modified xsi:type="dcterms:W3CDTF">2025-04-24T17:37:00Z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0x0101008A97CA3E14B3A74F9A8A76EB05FAEFED</vt:lpwstr>
  </property>
  <property fmtid="{D5CDD505-2E9C-101B-9397-08002B2CF9AE}" pid="3" name="MediaServiceImageTags">
    <vt:lpwstr/>
  </property>
</Properties>
</file>